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67" w:rsidRPr="00A83A1A" w:rsidRDefault="001E0F67" w:rsidP="001E0F67">
      <w:pPr>
        <w:spacing w:after="0" w:line="240" w:lineRule="auto"/>
        <w:jc w:val="center"/>
        <w:rPr>
          <w:rFonts w:ascii="Times New Roman" w:eastAsia="Times New Roman" w:hAnsi="Times New Roman" w:cs="Times New Roman"/>
          <w:sz w:val="28"/>
          <w:szCs w:val="24"/>
          <w:lang w:eastAsia="pl-PL"/>
        </w:rPr>
      </w:pPr>
      <w:r w:rsidRPr="00A83A1A">
        <w:rPr>
          <w:rFonts w:ascii="Times New Roman" w:eastAsia="Times New Roman" w:hAnsi="Times New Roman" w:cs="Times New Roman"/>
          <w:sz w:val="28"/>
          <w:szCs w:val="24"/>
          <w:lang w:eastAsia="pl-PL"/>
        </w:rPr>
        <w:t>SZCZEGÓŁOWA SPECYFIKACJA TECHNICZNA</w:t>
      </w:r>
    </w:p>
    <w:p w:rsidR="001E0F67" w:rsidRPr="00A83A1A" w:rsidRDefault="001E0F67" w:rsidP="001E0F67">
      <w:pPr>
        <w:keepNext/>
        <w:spacing w:after="0" w:line="240" w:lineRule="auto"/>
        <w:jc w:val="center"/>
        <w:outlineLvl w:val="0"/>
        <w:rPr>
          <w:rFonts w:ascii="Times New Roman" w:eastAsia="Times New Roman" w:hAnsi="Times New Roman" w:cs="Times New Roman"/>
          <w:sz w:val="28"/>
          <w:szCs w:val="24"/>
          <w:lang w:eastAsia="pl-PL"/>
        </w:rPr>
      </w:pPr>
      <w:r w:rsidRPr="00A83A1A">
        <w:rPr>
          <w:rFonts w:ascii="Times New Roman" w:eastAsia="Times New Roman" w:hAnsi="Times New Roman" w:cs="Times New Roman"/>
          <w:sz w:val="28"/>
          <w:szCs w:val="24"/>
          <w:lang w:eastAsia="pl-PL"/>
        </w:rPr>
        <w:t>WYKONANIA I ODBIORU ROBÓT BUDWLANYCH</w:t>
      </w:r>
    </w:p>
    <w:p w:rsidR="001E0F67" w:rsidRPr="00A83A1A" w:rsidRDefault="001E0F67" w:rsidP="001E0F67">
      <w:pPr>
        <w:spacing w:after="0" w:line="240" w:lineRule="auto"/>
        <w:jc w:val="center"/>
        <w:rPr>
          <w:rFonts w:ascii="Times New Roman" w:eastAsia="Times New Roman" w:hAnsi="Times New Roman" w:cs="Times New Roman"/>
          <w:sz w:val="24"/>
          <w:szCs w:val="24"/>
          <w:lang w:eastAsia="pl-PL"/>
        </w:rPr>
      </w:pPr>
    </w:p>
    <w:p w:rsidR="001E0F67" w:rsidRPr="00A83A1A" w:rsidRDefault="001E0F67" w:rsidP="001E0F67">
      <w:pPr>
        <w:spacing w:after="0" w:line="240" w:lineRule="auto"/>
        <w:jc w:val="center"/>
        <w:rPr>
          <w:rFonts w:ascii="Times New Roman" w:eastAsia="Times New Roman" w:hAnsi="Times New Roman" w:cs="Times New Roman"/>
          <w:sz w:val="24"/>
          <w:szCs w:val="24"/>
          <w:lang w:eastAsia="pl-PL"/>
        </w:rPr>
      </w:pPr>
    </w:p>
    <w:p w:rsidR="001E0F67" w:rsidRPr="00A83A1A" w:rsidRDefault="001E0F67" w:rsidP="001E0F67">
      <w:pPr>
        <w:spacing w:after="0" w:line="240" w:lineRule="auto"/>
        <w:jc w:val="center"/>
        <w:rPr>
          <w:rFonts w:ascii="Times New Roman" w:eastAsia="Times New Roman" w:hAnsi="Times New Roman" w:cs="Times New Roman"/>
          <w:sz w:val="24"/>
          <w:szCs w:val="24"/>
          <w:lang w:eastAsia="pl-PL"/>
        </w:rPr>
      </w:pPr>
      <w:r w:rsidRPr="00A83A1A">
        <w:rPr>
          <w:rFonts w:ascii="Times New Roman" w:eastAsia="Times New Roman" w:hAnsi="Times New Roman" w:cs="Times New Roman"/>
          <w:sz w:val="24"/>
          <w:szCs w:val="24"/>
          <w:lang w:eastAsia="pl-PL"/>
        </w:rPr>
        <w:t>Morski Instytut Rybacki – Państwowy Instytut Badawczy</w:t>
      </w:r>
    </w:p>
    <w:p w:rsidR="001E0F67" w:rsidRPr="00A83A1A" w:rsidRDefault="001E0F67" w:rsidP="001E0F67">
      <w:pPr>
        <w:spacing w:after="0" w:line="240" w:lineRule="auto"/>
        <w:jc w:val="center"/>
        <w:rPr>
          <w:rFonts w:ascii="Times New Roman" w:eastAsia="Times New Roman" w:hAnsi="Times New Roman" w:cs="Times New Roman"/>
          <w:sz w:val="24"/>
          <w:szCs w:val="24"/>
          <w:lang w:eastAsia="pl-PL"/>
        </w:rPr>
      </w:pPr>
      <w:r w:rsidRPr="00A83A1A">
        <w:rPr>
          <w:rFonts w:ascii="Times New Roman" w:eastAsia="Times New Roman" w:hAnsi="Times New Roman" w:cs="Times New Roman"/>
          <w:sz w:val="24"/>
          <w:szCs w:val="24"/>
          <w:lang w:eastAsia="pl-PL"/>
        </w:rPr>
        <w:t>ul. Kołłątaja 1</w:t>
      </w:r>
    </w:p>
    <w:p w:rsidR="001E0F67" w:rsidRPr="00A83A1A" w:rsidRDefault="001E0F67" w:rsidP="001E0F67">
      <w:pPr>
        <w:spacing w:after="0" w:line="240" w:lineRule="auto"/>
        <w:jc w:val="center"/>
        <w:rPr>
          <w:rFonts w:ascii="Times New Roman" w:eastAsia="Times New Roman" w:hAnsi="Times New Roman" w:cs="Times New Roman"/>
          <w:sz w:val="24"/>
          <w:szCs w:val="24"/>
          <w:lang w:eastAsia="pl-PL"/>
        </w:rPr>
      </w:pPr>
      <w:r w:rsidRPr="00A83A1A">
        <w:rPr>
          <w:rFonts w:ascii="Times New Roman" w:eastAsia="Times New Roman" w:hAnsi="Times New Roman" w:cs="Times New Roman"/>
          <w:sz w:val="24"/>
          <w:szCs w:val="24"/>
          <w:lang w:eastAsia="pl-PL"/>
        </w:rPr>
        <w:t>81-332 Gdynia</w:t>
      </w:r>
    </w:p>
    <w:p w:rsidR="001E0F67" w:rsidRPr="00A83A1A" w:rsidRDefault="001E0F67" w:rsidP="001E0F67">
      <w:pPr>
        <w:spacing w:after="0" w:line="240" w:lineRule="auto"/>
        <w:jc w:val="center"/>
        <w:rPr>
          <w:rFonts w:ascii="Times New Roman" w:eastAsia="Times New Roman" w:hAnsi="Times New Roman" w:cs="Times New Roman"/>
          <w:sz w:val="24"/>
          <w:szCs w:val="24"/>
          <w:lang w:eastAsia="pl-PL"/>
        </w:rPr>
      </w:pPr>
    </w:p>
    <w:p w:rsidR="001E0F67" w:rsidRPr="00A83A1A" w:rsidRDefault="001E0F67" w:rsidP="001E0F67">
      <w:pPr>
        <w:spacing w:after="0" w:line="240" w:lineRule="auto"/>
        <w:jc w:val="center"/>
        <w:rPr>
          <w:rFonts w:ascii="Times New Roman" w:eastAsia="Times New Roman" w:hAnsi="Times New Roman" w:cs="Times New Roman"/>
          <w:sz w:val="24"/>
          <w:szCs w:val="24"/>
          <w:lang w:eastAsia="pl-PL"/>
        </w:rPr>
      </w:pPr>
    </w:p>
    <w:p w:rsidR="001E0F67" w:rsidRPr="00A83A1A" w:rsidRDefault="001E0F67" w:rsidP="001E0F67">
      <w:pPr>
        <w:keepNext/>
        <w:spacing w:after="0" w:line="240" w:lineRule="auto"/>
        <w:jc w:val="center"/>
        <w:outlineLvl w:val="1"/>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Instalacja wentylacji i klimatyzacji</w:t>
      </w:r>
    </w:p>
    <w:p w:rsidR="001E0F67" w:rsidRPr="00A83A1A" w:rsidRDefault="00411600" w:rsidP="001E0F67">
      <w:pPr>
        <w:keepNext/>
        <w:spacing w:after="0" w:line="240" w:lineRule="auto"/>
        <w:jc w:val="center"/>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Modernizacja</w:t>
      </w:r>
      <w:r w:rsidR="001E0F67" w:rsidRPr="00A83A1A">
        <w:rPr>
          <w:rFonts w:ascii="Times New Roman" w:eastAsia="Times New Roman" w:hAnsi="Times New Roman" w:cs="Times New Roman"/>
          <w:b/>
          <w:sz w:val="24"/>
          <w:szCs w:val="24"/>
          <w:lang w:eastAsia="pl-PL"/>
        </w:rPr>
        <w:t xml:space="preserve"> pomieszczeń </w:t>
      </w:r>
      <w:r>
        <w:rPr>
          <w:rFonts w:ascii="Times New Roman" w:eastAsia="Times New Roman" w:hAnsi="Times New Roman" w:cs="Times New Roman"/>
          <w:b/>
          <w:sz w:val="24"/>
          <w:szCs w:val="24"/>
          <w:lang w:eastAsia="pl-PL"/>
        </w:rPr>
        <w:t>X</w:t>
      </w:r>
      <w:r w:rsidR="001E0F67" w:rsidRPr="00A83A1A">
        <w:rPr>
          <w:rFonts w:ascii="Times New Roman" w:eastAsia="Times New Roman" w:hAnsi="Times New Roman" w:cs="Times New Roman"/>
          <w:b/>
          <w:sz w:val="24"/>
          <w:szCs w:val="24"/>
          <w:lang w:eastAsia="pl-PL"/>
        </w:rPr>
        <w:t xml:space="preserve"> kondygnacji w budynku MIR-PIB w Gdyni </w:t>
      </w:r>
    </w:p>
    <w:p w:rsidR="001E0F67" w:rsidRPr="00A83A1A" w:rsidRDefault="001E0F67" w:rsidP="001E0F67">
      <w:pPr>
        <w:keepNext/>
        <w:spacing w:after="0" w:line="240" w:lineRule="auto"/>
        <w:jc w:val="center"/>
        <w:outlineLvl w:val="1"/>
        <w:rPr>
          <w:rFonts w:ascii="Times New Roman" w:eastAsia="Times New Roman" w:hAnsi="Times New Roman" w:cs="Times New Roman"/>
          <w:b/>
          <w:sz w:val="24"/>
          <w:szCs w:val="24"/>
          <w:lang w:eastAsia="pl-PL"/>
        </w:rPr>
      </w:pPr>
      <w:r w:rsidRPr="00A83A1A">
        <w:rPr>
          <w:rFonts w:ascii="Times New Roman" w:eastAsia="Times New Roman" w:hAnsi="Times New Roman" w:cs="Times New Roman"/>
          <w:b/>
          <w:sz w:val="24"/>
          <w:szCs w:val="24"/>
          <w:lang w:eastAsia="pl-PL"/>
        </w:rPr>
        <w:t>przy ul. Kołłątaja 1</w:t>
      </w:r>
    </w:p>
    <w:p w:rsidR="001E0F67" w:rsidRDefault="001E0F67" w:rsidP="001E0F67"/>
    <w:p w:rsidR="00FD03D9" w:rsidRPr="00EA0663" w:rsidRDefault="00FD03D9"/>
    <w:p w:rsidR="001E0F67" w:rsidRPr="00EA0663" w:rsidRDefault="001E0F67" w:rsidP="00EA0663">
      <w:pPr>
        <w:pStyle w:val="Tekstpodstawowy"/>
        <w:ind w:left="2130" w:hanging="2130"/>
      </w:pPr>
      <w:r w:rsidRPr="00EA0663">
        <w:t>CPV – 4533</w:t>
      </w:r>
      <w:r w:rsidR="00EA0663" w:rsidRPr="00EA0663">
        <w:t>1000-6</w:t>
      </w:r>
      <w:r w:rsidRPr="00EA0663">
        <w:t xml:space="preserve"> </w:t>
      </w:r>
      <w:r w:rsidR="00EA0663" w:rsidRPr="00EA0663">
        <w:tab/>
        <w:t>-</w:t>
      </w:r>
      <w:r w:rsidR="00EA0663" w:rsidRPr="00EA0663">
        <w:tab/>
        <w:t>instalowanie urządzeń grzewczych, wentylacyjnych i       klimatyzacyjnych</w:t>
      </w:r>
    </w:p>
    <w:p w:rsidR="00EA0663" w:rsidRPr="00EA0663" w:rsidRDefault="00EA0663" w:rsidP="00EA0663">
      <w:pPr>
        <w:pStyle w:val="Tekstpodstawowy"/>
      </w:pPr>
      <w:r w:rsidRPr="00EA0663">
        <w:t xml:space="preserve">CPV – 45331210-1 </w:t>
      </w:r>
      <w:r w:rsidRPr="00EA0663">
        <w:tab/>
        <w:t>-</w:t>
      </w:r>
      <w:r w:rsidRPr="00EA0663">
        <w:tab/>
        <w:t>instalacja wentylacji</w:t>
      </w:r>
    </w:p>
    <w:p w:rsidR="00EA0663" w:rsidRDefault="00EA0663" w:rsidP="00EA0663">
      <w:pPr>
        <w:pStyle w:val="Tekstpodstawowy"/>
      </w:pPr>
      <w:r w:rsidRPr="00EA0663">
        <w:t xml:space="preserve">CPV – 45331200-8 </w:t>
      </w:r>
      <w:r w:rsidRPr="00EA0663">
        <w:tab/>
        <w:t>-</w:t>
      </w:r>
      <w:r>
        <w:tab/>
        <w:t>instalowanie urządzeń wentylacyjnych i klimatyzacyjnych</w:t>
      </w:r>
    </w:p>
    <w:p w:rsidR="001E0F67" w:rsidRDefault="001E0F67"/>
    <w:p w:rsidR="001E0F67" w:rsidRDefault="001E0F67"/>
    <w:p w:rsidR="001E0F67" w:rsidRDefault="001E0F67"/>
    <w:p w:rsidR="001E0F67" w:rsidRDefault="001E0F67"/>
    <w:p w:rsidR="001E0F67" w:rsidRDefault="001E0F67"/>
    <w:p w:rsidR="001E0F67" w:rsidRDefault="001E0F67"/>
    <w:p w:rsidR="001E0F67" w:rsidRDefault="001E0F67"/>
    <w:p w:rsidR="001E0F67" w:rsidRDefault="001E0F67"/>
    <w:p w:rsidR="001E0F67" w:rsidRDefault="001E0F67"/>
    <w:p w:rsidR="001E0F67" w:rsidRDefault="001E0F67"/>
    <w:p w:rsidR="001E0F67" w:rsidRDefault="001E0F67"/>
    <w:p w:rsidR="001E0F67" w:rsidRDefault="001E0F67"/>
    <w:p w:rsidR="001E0F67" w:rsidRDefault="001E0F67"/>
    <w:p w:rsidR="001E0F67" w:rsidRDefault="001E0F67"/>
    <w:p w:rsidR="001E0F67" w:rsidRDefault="001E0F67"/>
    <w:p w:rsidR="001E0F67" w:rsidRDefault="001E0F67"/>
    <w:p w:rsidR="001E0F67" w:rsidRDefault="00EA0663" w:rsidP="001E0F67">
      <w:pPr>
        <w:pStyle w:val="Akapitzlist"/>
        <w:numPr>
          <w:ilvl w:val="0"/>
          <w:numId w:val="1"/>
        </w:numPr>
        <w:jc w:val="both"/>
        <w:rPr>
          <w:rFonts w:ascii="Times New Roman" w:hAnsi="Times New Roman" w:cs="Times New Roman"/>
          <w:b/>
          <w:sz w:val="26"/>
          <w:szCs w:val="26"/>
        </w:rPr>
      </w:pPr>
      <w:r>
        <w:rPr>
          <w:rFonts w:ascii="Times New Roman" w:hAnsi="Times New Roman" w:cs="Times New Roman"/>
          <w:b/>
          <w:sz w:val="26"/>
          <w:szCs w:val="26"/>
        </w:rPr>
        <w:lastRenderedPageBreak/>
        <w:t>W</w:t>
      </w:r>
      <w:r w:rsidR="001E0F67">
        <w:rPr>
          <w:rFonts w:ascii="Times New Roman" w:hAnsi="Times New Roman" w:cs="Times New Roman"/>
          <w:b/>
          <w:sz w:val="26"/>
          <w:szCs w:val="26"/>
        </w:rPr>
        <w:t>STĘP</w:t>
      </w:r>
    </w:p>
    <w:p w:rsidR="001E0F67" w:rsidRDefault="001E0F67" w:rsidP="001E0F67">
      <w:pPr>
        <w:pStyle w:val="Akapitzlist"/>
        <w:numPr>
          <w:ilvl w:val="1"/>
          <w:numId w:val="2"/>
        </w:numPr>
        <w:spacing w:line="288" w:lineRule="auto"/>
        <w:jc w:val="both"/>
        <w:rPr>
          <w:rFonts w:ascii="Times New Roman" w:hAnsi="Times New Roman" w:cs="Times New Roman"/>
          <w:b/>
          <w:bCs/>
          <w:sz w:val="24"/>
          <w:szCs w:val="24"/>
        </w:rPr>
      </w:pPr>
      <w:r>
        <w:rPr>
          <w:rFonts w:ascii="Times New Roman" w:hAnsi="Times New Roman" w:cs="Times New Roman"/>
          <w:b/>
          <w:bCs/>
          <w:sz w:val="24"/>
          <w:szCs w:val="24"/>
        </w:rPr>
        <w:t>Przedmiot specyfikacji</w:t>
      </w:r>
    </w:p>
    <w:p w:rsidR="001E0F67" w:rsidRDefault="001E0F67" w:rsidP="001E0F67">
      <w:pPr>
        <w:spacing w:after="0" w:line="288"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Przedmiotem niniejszej szczegółowej specyfikacji technicznej są wymagania dotyczące wykonania i odbioru instalacji wentylacji i klimatyzacji związanej z zadaniem: </w:t>
      </w:r>
      <w:r w:rsidR="00411600">
        <w:rPr>
          <w:rFonts w:ascii="Times New Roman" w:hAnsi="Times New Roman" w:cs="Times New Roman"/>
          <w:b/>
          <w:sz w:val="24"/>
          <w:szCs w:val="24"/>
        </w:rPr>
        <w:t xml:space="preserve">Modernizacja </w:t>
      </w:r>
      <w:r>
        <w:rPr>
          <w:rFonts w:ascii="Times New Roman" w:hAnsi="Times New Roman" w:cs="Times New Roman"/>
          <w:b/>
          <w:sz w:val="24"/>
          <w:szCs w:val="24"/>
        </w:rPr>
        <w:t xml:space="preserve">pomieszczeń </w:t>
      </w:r>
      <w:r w:rsidR="00411600">
        <w:rPr>
          <w:rFonts w:ascii="Times New Roman" w:hAnsi="Times New Roman" w:cs="Times New Roman"/>
          <w:b/>
          <w:sz w:val="24"/>
          <w:szCs w:val="24"/>
        </w:rPr>
        <w:t>X</w:t>
      </w:r>
      <w:r>
        <w:rPr>
          <w:rFonts w:ascii="Times New Roman" w:hAnsi="Times New Roman" w:cs="Times New Roman"/>
          <w:b/>
          <w:sz w:val="24"/>
          <w:szCs w:val="24"/>
        </w:rPr>
        <w:t xml:space="preserve"> kondygnacji w budynku MIR-PIB w Gdyni przy ul. Kołłątaja 1.</w:t>
      </w:r>
    </w:p>
    <w:p w:rsidR="001E0F67" w:rsidRDefault="001E0F67" w:rsidP="001E0F67">
      <w:pPr>
        <w:spacing w:after="0" w:line="288" w:lineRule="auto"/>
        <w:jc w:val="both"/>
        <w:rPr>
          <w:rFonts w:ascii="Times New Roman" w:hAnsi="Times New Roman" w:cs="Times New Roman"/>
          <w:b/>
          <w:sz w:val="24"/>
          <w:szCs w:val="24"/>
        </w:rPr>
      </w:pPr>
    </w:p>
    <w:p w:rsidR="001E0F67" w:rsidRDefault="001E0F67" w:rsidP="001E0F67">
      <w:pPr>
        <w:pStyle w:val="Akapitzlist"/>
        <w:numPr>
          <w:ilvl w:val="1"/>
          <w:numId w:val="2"/>
        </w:numPr>
        <w:spacing w:line="288" w:lineRule="auto"/>
        <w:jc w:val="both"/>
        <w:rPr>
          <w:rFonts w:ascii="Times New Roman" w:hAnsi="Times New Roman" w:cs="Times New Roman"/>
          <w:b/>
          <w:bCs/>
          <w:sz w:val="24"/>
          <w:szCs w:val="24"/>
        </w:rPr>
      </w:pPr>
      <w:r>
        <w:rPr>
          <w:rFonts w:ascii="Times New Roman" w:hAnsi="Times New Roman" w:cs="Times New Roman"/>
          <w:b/>
          <w:bCs/>
          <w:sz w:val="24"/>
          <w:szCs w:val="24"/>
        </w:rPr>
        <w:t>Zakres stosowania specyfikacji</w:t>
      </w:r>
    </w:p>
    <w:p w:rsidR="001E0F67" w:rsidRDefault="001E0F67" w:rsidP="001E0F67">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Specyfikacja techniczna jest stosowana jako dokument przetargowy i kontraktowy przy zleceniu i realizacji robót wymienionych w pkt. 1.1.</w:t>
      </w:r>
    </w:p>
    <w:p w:rsidR="001E0F67" w:rsidRDefault="001E0F67" w:rsidP="001E0F67">
      <w:pPr>
        <w:spacing w:after="0" w:line="288" w:lineRule="auto"/>
        <w:jc w:val="both"/>
        <w:rPr>
          <w:rFonts w:ascii="Times New Roman" w:eastAsia="Times New Roman" w:hAnsi="Times New Roman" w:cs="Times New Roman"/>
          <w:sz w:val="24"/>
          <w:szCs w:val="24"/>
          <w:lang w:eastAsia="pl-PL"/>
        </w:rPr>
      </w:pPr>
    </w:p>
    <w:p w:rsidR="001E0F67" w:rsidRDefault="001E0F67" w:rsidP="001E0F67">
      <w:pPr>
        <w:pStyle w:val="Akapitzlist"/>
        <w:numPr>
          <w:ilvl w:val="1"/>
          <w:numId w:val="2"/>
        </w:numPr>
        <w:spacing w:line="288" w:lineRule="auto"/>
        <w:jc w:val="both"/>
        <w:rPr>
          <w:rFonts w:ascii="Times New Roman" w:hAnsi="Times New Roman" w:cs="Times New Roman"/>
          <w:b/>
          <w:bCs/>
          <w:sz w:val="24"/>
          <w:szCs w:val="24"/>
        </w:rPr>
      </w:pPr>
      <w:r>
        <w:rPr>
          <w:rFonts w:ascii="Times New Roman" w:hAnsi="Times New Roman" w:cs="Times New Roman"/>
          <w:b/>
          <w:bCs/>
          <w:sz w:val="24"/>
          <w:szCs w:val="24"/>
        </w:rPr>
        <w:t>Zakres robót objętych specyfikacją</w:t>
      </w:r>
    </w:p>
    <w:p w:rsidR="001E0F67" w:rsidRDefault="001E0F67" w:rsidP="001E0F67">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których dotyczy specyfikacja, obejmują wszystkie czynności umożliwiające i mające na celu dostawę i montaż wentylatora kanałowego wyciągowego wraz z wyprowadzeniem wylotu powietrza na dach budynku.</w:t>
      </w:r>
    </w:p>
    <w:p w:rsidR="001E0F67" w:rsidRDefault="001E0F67" w:rsidP="001E0F67">
      <w:pPr>
        <w:spacing w:after="0" w:line="288" w:lineRule="auto"/>
        <w:jc w:val="both"/>
        <w:rPr>
          <w:rFonts w:ascii="Times New Roman" w:eastAsia="Times New Roman" w:hAnsi="Times New Roman" w:cs="Times New Roman"/>
          <w:sz w:val="24"/>
          <w:szCs w:val="24"/>
          <w:lang w:eastAsia="pl-PL"/>
        </w:rPr>
      </w:pPr>
    </w:p>
    <w:p w:rsidR="001E0F67" w:rsidRDefault="001E0F67" w:rsidP="001E0F67">
      <w:pPr>
        <w:pStyle w:val="Akapitzlist"/>
        <w:numPr>
          <w:ilvl w:val="1"/>
          <w:numId w:val="2"/>
        </w:numPr>
        <w:spacing w:line="288" w:lineRule="auto"/>
        <w:jc w:val="both"/>
        <w:rPr>
          <w:rFonts w:ascii="Times New Roman" w:hAnsi="Times New Roman" w:cs="Times New Roman"/>
          <w:b/>
          <w:bCs/>
          <w:sz w:val="24"/>
          <w:szCs w:val="24"/>
        </w:rPr>
      </w:pPr>
      <w:r>
        <w:rPr>
          <w:rFonts w:ascii="Times New Roman" w:hAnsi="Times New Roman" w:cs="Times New Roman"/>
          <w:b/>
          <w:bCs/>
          <w:sz w:val="24"/>
          <w:szCs w:val="24"/>
        </w:rPr>
        <w:t>Określenie podstawowe</w:t>
      </w:r>
    </w:p>
    <w:p w:rsidR="001E0F67" w:rsidRDefault="001E0F67" w:rsidP="001E0F67">
      <w:pPr>
        <w:spacing w:line="288" w:lineRule="auto"/>
        <w:jc w:val="both"/>
        <w:rPr>
          <w:rFonts w:ascii="Times New Roman" w:hAnsi="Times New Roman" w:cs="Times New Roman"/>
          <w:bCs/>
          <w:sz w:val="24"/>
          <w:szCs w:val="24"/>
        </w:rPr>
      </w:pPr>
      <w:r>
        <w:rPr>
          <w:rFonts w:ascii="Times New Roman" w:hAnsi="Times New Roman" w:cs="Times New Roman"/>
          <w:bCs/>
          <w:sz w:val="24"/>
          <w:szCs w:val="24"/>
        </w:rPr>
        <w:t>Określenia podane w niniejszej SST są zgodne z obowiązującymi odpowiednimi normami i wytycznymi.</w:t>
      </w:r>
    </w:p>
    <w:p w:rsidR="001E0F67" w:rsidRDefault="001E0F67" w:rsidP="001E0F67">
      <w:pPr>
        <w:pStyle w:val="Akapitzlist"/>
        <w:numPr>
          <w:ilvl w:val="0"/>
          <w:numId w:val="1"/>
        </w:numPr>
        <w:jc w:val="both"/>
        <w:rPr>
          <w:rFonts w:ascii="Times New Roman" w:hAnsi="Times New Roman" w:cs="Times New Roman"/>
          <w:b/>
          <w:sz w:val="26"/>
          <w:szCs w:val="26"/>
        </w:rPr>
      </w:pPr>
      <w:r>
        <w:rPr>
          <w:rFonts w:ascii="Times New Roman" w:hAnsi="Times New Roman" w:cs="Times New Roman"/>
          <w:b/>
          <w:sz w:val="26"/>
          <w:szCs w:val="26"/>
        </w:rPr>
        <w:t>MATERIAŁY</w:t>
      </w:r>
    </w:p>
    <w:p w:rsidR="001E0F67" w:rsidRPr="00DB3463" w:rsidRDefault="001E0F67" w:rsidP="001E0F67">
      <w:pPr>
        <w:jc w:val="both"/>
        <w:rPr>
          <w:rFonts w:ascii="Times New Roman" w:hAnsi="Times New Roman" w:cs="Times New Roman"/>
          <w:sz w:val="24"/>
          <w:szCs w:val="24"/>
          <w:highlight w:val="yellow"/>
        </w:rPr>
      </w:pPr>
      <w:bookmarkStart w:id="0" w:name="_GoBack"/>
      <w:bookmarkEnd w:id="0"/>
      <w:r w:rsidRPr="00DB3463">
        <w:rPr>
          <w:rFonts w:ascii="Times New Roman" w:hAnsi="Times New Roman" w:cs="Times New Roman"/>
          <w:sz w:val="24"/>
          <w:szCs w:val="24"/>
          <w:highlight w:val="yellow"/>
        </w:rPr>
        <w:t>Wentylator kanałowy typu „</w:t>
      </w:r>
      <w:proofErr w:type="spellStart"/>
      <w:r w:rsidRPr="00DB3463">
        <w:rPr>
          <w:rFonts w:ascii="Times New Roman" w:hAnsi="Times New Roman" w:cs="Times New Roman"/>
          <w:sz w:val="24"/>
          <w:szCs w:val="24"/>
          <w:highlight w:val="yellow"/>
        </w:rPr>
        <w:t>silent</w:t>
      </w:r>
      <w:proofErr w:type="spellEnd"/>
      <w:r w:rsidRPr="00DB3463">
        <w:rPr>
          <w:rFonts w:ascii="Times New Roman" w:hAnsi="Times New Roman" w:cs="Times New Roman"/>
          <w:sz w:val="24"/>
          <w:szCs w:val="24"/>
          <w:highlight w:val="yellow"/>
        </w:rPr>
        <w:t>” o trójstopniowej regulacji wydatku i następujących parametrach:</w:t>
      </w:r>
    </w:p>
    <w:p w:rsidR="001E0F67" w:rsidRPr="00DB3463" w:rsidRDefault="001E0F67" w:rsidP="001E0F67">
      <w:pPr>
        <w:numPr>
          <w:ilvl w:val="0"/>
          <w:numId w:val="3"/>
        </w:numPr>
        <w:contextualSpacing/>
        <w:jc w:val="both"/>
        <w:rPr>
          <w:rFonts w:ascii="Times New Roman" w:hAnsi="Times New Roman" w:cs="Times New Roman"/>
          <w:sz w:val="24"/>
          <w:szCs w:val="24"/>
          <w:highlight w:val="yellow"/>
        </w:rPr>
      </w:pPr>
      <w:r w:rsidRPr="00DB3463">
        <w:rPr>
          <w:rFonts w:ascii="Times New Roman" w:hAnsi="Times New Roman" w:cs="Times New Roman"/>
          <w:sz w:val="24"/>
          <w:szCs w:val="24"/>
          <w:highlight w:val="yellow"/>
        </w:rPr>
        <w:t xml:space="preserve">   Wydajność od 780m3/h na pierwszym biegu do 1040 m3/h na trzecim biegu</w:t>
      </w:r>
    </w:p>
    <w:p w:rsidR="001E0F67" w:rsidRPr="00DB3463" w:rsidRDefault="001E0F67" w:rsidP="001E0F67">
      <w:pPr>
        <w:numPr>
          <w:ilvl w:val="0"/>
          <w:numId w:val="3"/>
        </w:numPr>
        <w:contextualSpacing/>
        <w:jc w:val="both"/>
        <w:rPr>
          <w:rFonts w:ascii="Times New Roman" w:hAnsi="Times New Roman" w:cs="Times New Roman"/>
          <w:sz w:val="24"/>
          <w:szCs w:val="24"/>
          <w:highlight w:val="yellow"/>
        </w:rPr>
      </w:pPr>
      <w:r w:rsidRPr="00DB3463">
        <w:rPr>
          <w:rFonts w:ascii="Times New Roman" w:hAnsi="Times New Roman" w:cs="Times New Roman"/>
          <w:sz w:val="24"/>
          <w:szCs w:val="24"/>
          <w:highlight w:val="yellow"/>
        </w:rPr>
        <w:t xml:space="preserve">   Poziom ciśnienia akustycznego od 24 </w:t>
      </w:r>
      <w:proofErr w:type="spellStart"/>
      <w:r w:rsidRPr="00DB3463">
        <w:rPr>
          <w:rFonts w:ascii="Times New Roman" w:hAnsi="Times New Roman" w:cs="Times New Roman"/>
          <w:sz w:val="24"/>
          <w:szCs w:val="24"/>
          <w:highlight w:val="yellow"/>
        </w:rPr>
        <w:t>dB</w:t>
      </w:r>
      <w:proofErr w:type="spellEnd"/>
      <w:r w:rsidRPr="00DB3463">
        <w:rPr>
          <w:rFonts w:ascii="Times New Roman" w:hAnsi="Times New Roman" w:cs="Times New Roman"/>
          <w:sz w:val="24"/>
          <w:szCs w:val="24"/>
          <w:highlight w:val="yellow"/>
        </w:rPr>
        <w:t xml:space="preserve"> na pierwszym biegu do 29 </w:t>
      </w:r>
      <w:proofErr w:type="spellStart"/>
      <w:r w:rsidRPr="00DB3463">
        <w:rPr>
          <w:rFonts w:ascii="Times New Roman" w:hAnsi="Times New Roman" w:cs="Times New Roman"/>
          <w:sz w:val="24"/>
          <w:szCs w:val="24"/>
          <w:highlight w:val="yellow"/>
        </w:rPr>
        <w:t>dB</w:t>
      </w:r>
      <w:proofErr w:type="spellEnd"/>
      <w:r w:rsidRPr="00DB3463">
        <w:rPr>
          <w:rFonts w:ascii="Times New Roman" w:hAnsi="Times New Roman" w:cs="Times New Roman"/>
          <w:sz w:val="24"/>
          <w:szCs w:val="24"/>
          <w:highlight w:val="yellow"/>
        </w:rPr>
        <w:t xml:space="preserve"> na 3 biegu</w:t>
      </w:r>
    </w:p>
    <w:p w:rsidR="001E0F67" w:rsidRPr="00DB3463" w:rsidRDefault="001E0F67" w:rsidP="001E0F67">
      <w:pPr>
        <w:numPr>
          <w:ilvl w:val="0"/>
          <w:numId w:val="3"/>
        </w:numPr>
        <w:contextualSpacing/>
        <w:jc w:val="both"/>
        <w:rPr>
          <w:rFonts w:ascii="Times New Roman" w:hAnsi="Times New Roman" w:cs="Times New Roman"/>
          <w:sz w:val="24"/>
          <w:szCs w:val="24"/>
          <w:highlight w:val="yellow"/>
        </w:rPr>
      </w:pPr>
      <w:r w:rsidRPr="00DB3463">
        <w:rPr>
          <w:rFonts w:ascii="Times New Roman" w:hAnsi="Times New Roman" w:cs="Times New Roman"/>
          <w:sz w:val="24"/>
          <w:szCs w:val="24"/>
          <w:highlight w:val="yellow"/>
        </w:rPr>
        <w:t xml:space="preserve">   Napęd 3-biegowy</w:t>
      </w:r>
    </w:p>
    <w:p w:rsidR="001E0F67" w:rsidRPr="00DB3463" w:rsidRDefault="001E0F67" w:rsidP="001E0F67">
      <w:pPr>
        <w:numPr>
          <w:ilvl w:val="0"/>
          <w:numId w:val="3"/>
        </w:numPr>
        <w:contextualSpacing/>
        <w:jc w:val="both"/>
        <w:rPr>
          <w:rFonts w:ascii="Times New Roman" w:hAnsi="Times New Roman" w:cs="Times New Roman"/>
          <w:sz w:val="24"/>
          <w:szCs w:val="24"/>
          <w:highlight w:val="yellow"/>
        </w:rPr>
      </w:pPr>
      <w:r w:rsidRPr="00DB3463">
        <w:rPr>
          <w:rFonts w:ascii="Times New Roman" w:hAnsi="Times New Roman" w:cs="Times New Roman"/>
          <w:sz w:val="24"/>
          <w:szCs w:val="24"/>
          <w:highlight w:val="yellow"/>
        </w:rPr>
        <w:t xml:space="preserve">    Znamionowe natężenie przepływu 0,153 m3/s</w:t>
      </w:r>
    </w:p>
    <w:p w:rsidR="001E0F67" w:rsidRPr="00DB3463" w:rsidRDefault="001E0F67" w:rsidP="001E0F67">
      <w:pPr>
        <w:numPr>
          <w:ilvl w:val="0"/>
          <w:numId w:val="3"/>
        </w:numPr>
        <w:contextualSpacing/>
        <w:jc w:val="both"/>
        <w:rPr>
          <w:rFonts w:ascii="Times New Roman" w:hAnsi="Times New Roman" w:cs="Times New Roman"/>
          <w:sz w:val="24"/>
          <w:szCs w:val="24"/>
          <w:highlight w:val="yellow"/>
        </w:rPr>
      </w:pPr>
      <w:r w:rsidRPr="00DB3463">
        <w:rPr>
          <w:rFonts w:ascii="Times New Roman" w:hAnsi="Times New Roman" w:cs="Times New Roman"/>
          <w:sz w:val="24"/>
          <w:szCs w:val="24"/>
          <w:highlight w:val="yellow"/>
        </w:rPr>
        <w:t xml:space="preserve">    Wymiar zewnętrzny nie większy niż 568 x 264 x 327 mm</w:t>
      </w:r>
    </w:p>
    <w:p w:rsidR="001E0F67" w:rsidRDefault="001E0F67" w:rsidP="001E0F67">
      <w:pPr>
        <w:jc w:val="both"/>
        <w:rPr>
          <w:rFonts w:ascii="Times New Roman" w:hAnsi="Times New Roman" w:cs="Times New Roman"/>
          <w:sz w:val="24"/>
          <w:szCs w:val="24"/>
        </w:rPr>
      </w:pPr>
    </w:p>
    <w:p w:rsidR="00411600" w:rsidRDefault="001E0F67" w:rsidP="001E0F67">
      <w:pPr>
        <w:suppressAutoHyphens/>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Klimatyzatory</w:t>
      </w:r>
      <w:r w:rsidR="00411600">
        <w:rPr>
          <w:rFonts w:ascii="Times New Roman" w:hAnsi="Times New Roman" w:cs="Times New Roman"/>
          <w:sz w:val="24"/>
          <w:szCs w:val="24"/>
        </w:rPr>
        <w:t>:</w:t>
      </w:r>
    </w:p>
    <w:p w:rsidR="00411600" w:rsidRDefault="00411600" w:rsidP="00411600">
      <w:pPr>
        <w:spacing w:line="360" w:lineRule="auto"/>
        <w:jc w:val="center"/>
        <w:rPr>
          <w:b/>
          <w:i/>
          <w:sz w:val="26"/>
          <w:szCs w:val="26"/>
          <w:u w:val="single"/>
        </w:rPr>
      </w:pPr>
      <w:r>
        <w:rPr>
          <w:b/>
          <w:i/>
          <w:sz w:val="26"/>
          <w:szCs w:val="26"/>
          <w:u w:val="single"/>
        </w:rPr>
        <w:t>Agregat Zewnętrzny - Specyfikacja</w:t>
      </w:r>
      <w:r w:rsidRPr="005D480A">
        <w:rPr>
          <w:b/>
          <w:i/>
          <w:sz w:val="26"/>
          <w:szCs w:val="26"/>
          <w:u w:val="single"/>
        </w:rPr>
        <w:t>:</w:t>
      </w:r>
    </w:p>
    <w:p w:rsidR="00411600" w:rsidRPr="005D480A" w:rsidRDefault="00411600" w:rsidP="00411600">
      <w:pPr>
        <w:spacing w:line="360" w:lineRule="auto"/>
        <w:rPr>
          <w:b/>
          <w:i/>
          <w:sz w:val="26"/>
          <w:szCs w:val="26"/>
          <w:u w:val="single"/>
        </w:rPr>
      </w:pPr>
    </w:p>
    <w:p w:rsidR="00411600" w:rsidRDefault="00411600" w:rsidP="00411600">
      <w:pPr>
        <w:spacing w:line="360" w:lineRule="auto"/>
        <w:jc w:val="both"/>
      </w:pPr>
      <w:r>
        <w:t>W celu zapewnienia użytkownikom klimatyzacji komfortu temperaturowego oraz akustycznego agregat zewnętrzny powin</w:t>
      </w:r>
      <w:r>
        <w:t>ie</w:t>
      </w:r>
      <w:r>
        <w:t>n spełniać następujące kryteria techniczne:</w:t>
      </w:r>
    </w:p>
    <w:p w:rsidR="00411600" w:rsidRDefault="00411600" w:rsidP="00411600">
      <w:pPr>
        <w:spacing w:line="360" w:lineRule="auto"/>
        <w:jc w:val="both"/>
      </w:pPr>
    </w:p>
    <w:tbl>
      <w:tblPr>
        <w:tblStyle w:val="Tabela-Siatka"/>
        <w:tblW w:w="9918" w:type="dxa"/>
        <w:tblLook w:val="04A0" w:firstRow="1" w:lastRow="0" w:firstColumn="1" w:lastColumn="0" w:noHBand="0" w:noVBand="1"/>
      </w:tblPr>
      <w:tblGrid>
        <w:gridCol w:w="462"/>
        <w:gridCol w:w="1224"/>
        <w:gridCol w:w="996"/>
        <w:gridCol w:w="1004"/>
        <w:gridCol w:w="717"/>
        <w:gridCol w:w="994"/>
        <w:gridCol w:w="839"/>
        <w:gridCol w:w="718"/>
        <w:gridCol w:w="1314"/>
        <w:gridCol w:w="806"/>
        <w:gridCol w:w="844"/>
      </w:tblGrid>
      <w:tr w:rsidR="00411600" w:rsidTr="001B2F74">
        <w:trPr>
          <w:trHeight w:val="1584"/>
        </w:trPr>
        <w:tc>
          <w:tcPr>
            <w:tcW w:w="462" w:type="dxa"/>
          </w:tcPr>
          <w:p w:rsidR="00411600" w:rsidRPr="00216867" w:rsidRDefault="00411600" w:rsidP="001B2F74">
            <w:pPr>
              <w:spacing w:line="360" w:lineRule="auto"/>
              <w:jc w:val="center"/>
              <w:rPr>
                <w:sz w:val="18"/>
                <w:szCs w:val="18"/>
              </w:rPr>
            </w:pPr>
            <w:r>
              <w:rPr>
                <w:sz w:val="18"/>
                <w:szCs w:val="18"/>
              </w:rPr>
              <w:lastRenderedPageBreak/>
              <w:t>Lp.</w:t>
            </w:r>
          </w:p>
        </w:tc>
        <w:tc>
          <w:tcPr>
            <w:tcW w:w="1229" w:type="dxa"/>
          </w:tcPr>
          <w:p w:rsidR="00411600" w:rsidRPr="00216867" w:rsidRDefault="00411600" w:rsidP="001B2F74">
            <w:pPr>
              <w:spacing w:line="360" w:lineRule="auto"/>
              <w:jc w:val="center"/>
              <w:rPr>
                <w:sz w:val="18"/>
                <w:szCs w:val="18"/>
              </w:rPr>
            </w:pPr>
            <w:r>
              <w:rPr>
                <w:sz w:val="18"/>
                <w:szCs w:val="18"/>
              </w:rPr>
              <w:t>Model</w:t>
            </w:r>
          </w:p>
        </w:tc>
        <w:tc>
          <w:tcPr>
            <w:tcW w:w="996" w:type="dxa"/>
          </w:tcPr>
          <w:p w:rsidR="00411600" w:rsidRDefault="00411600" w:rsidP="001B2F74">
            <w:pPr>
              <w:spacing w:line="360" w:lineRule="auto"/>
              <w:jc w:val="center"/>
              <w:rPr>
                <w:sz w:val="18"/>
                <w:szCs w:val="18"/>
              </w:rPr>
            </w:pPr>
            <w:r>
              <w:rPr>
                <w:sz w:val="18"/>
                <w:szCs w:val="18"/>
              </w:rPr>
              <w:t>Moc chłodnicza</w:t>
            </w:r>
          </w:p>
          <w:p w:rsidR="00411600" w:rsidRDefault="00411600" w:rsidP="001B2F74">
            <w:pPr>
              <w:spacing w:line="360" w:lineRule="auto"/>
              <w:jc w:val="center"/>
              <w:rPr>
                <w:sz w:val="18"/>
                <w:szCs w:val="18"/>
              </w:rPr>
            </w:pPr>
            <w:r>
              <w:rPr>
                <w:sz w:val="18"/>
                <w:szCs w:val="18"/>
              </w:rPr>
              <w:t>nominalna</w:t>
            </w:r>
          </w:p>
          <w:p w:rsidR="00411600" w:rsidRPr="00216867" w:rsidRDefault="00411600" w:rsidP="001B2F74">
            <w:pPr>
              <w:spacing w:line="360" w:lineRule="auto"/>
              <w:jc w:val="center"/>
              <w:rPr>
                <w:sz w:val="18"/>
                <w:szCs w:val="18"/>
              </w:rPr>
            </w:pPr>
            <w:r>
              <w:rPr>
                <w:sz w:val="18"/>
                <w:szCs w:val="18"/>
              </w:rPr>
              <w:t>[kW]</w:t>
            </w:r>
          </w:p>
        </w:tc>
        <w:tc>
          <w:tcPr>
            <w:tcW w:w="996" w:type="dxa"/>
          </w:tcPr>
          <w:p w:rsidR="00411600" w:rsidRDefault="00411600" w:rsidP="001B2F74">
            <w:pPr>
              <w:spacing w:line="360" w:lineRule="auto"/>
              <w:jc w:val="center"/>
              <w:rPr>
                <w:sz w:val="18"/>
                <w:szCs w:val="18"/>
              </w:rPr>
            </w:pPr>
            <w:r>
              <w:rPr>
                <w:sz w:val="18"/>
                <w:szCs w:val="18"/>
              </w:rPr>
              <w:t xml:space="preserve">Pobór </w:t>
            </w:r>
          </w:p>
          <w:p w:rsidR="00411600" w:rsidRDefault="00411600" w:rsidP="001B2F74">
            <w:pPr>
              <w:spacing w:line="360" w:lineRule="auto"/>
              <w:jc w:val="center"/>
              <w:rPr>
                <w:sz w:val="18"/>
                <w:szCs w:val="18"/>
              </w:rPr>
            </w:pPr>
            <w:r>
              <w:rPr>
                <w:sz w:val="18"/>
                <w:szCs w:val="18"/>
              </w:rPr>
              <w:t>Mocy w Trybie chłodzenia</w:t>
            </w:r>
          </w:p>
          <w:p w:rsidR="00411600" w:rsidRPr="00216867" w:rsidRDefault="00411600" w:rsidP="001B2F74">
            <w:pPr>
              <w:spacing w:line="360" w:lineRule="auto"/>
              <w:jc w:val="center"/>
              <w:rPr>
                <w:sz w:val="18"/>
                <w:szCs w:val="18"/>
              </w:rPr>
            </w:pPr>
            <w:r>
              <w:rPr>
                <w:sz w:val="18"/>
                <w:szCs w:val="18"/>
              </w:rPr>
              <w:t>[kW]</w:t>
            </w:r>
          </w:p>
        </w:tc>
        <w:tc>
          <w:tcPr>
            <w:tcW w:w="718" w:type="dxa"/>
          </w:tcPr>
          <w:p w:rsidR="00411600" w:rsidRPr="00216867" w:rsidRDefault="00411600" w:rsidP="001B2F74">
            <w:pPr>
              <w:spacing w:line="360" w:lineRule="auto"/>
              <w:jc w:val="center"/>
              <w:rPr>
                <w:sz w:val="18"/>
                <w:szCs w:val="18"/>
              </w:rPr>
            </w:pPr>
            <w:r>
              <w:rPr>
                <w:sz w:val="18"/>
                <w:szCs w:val="18"/>
              </w:rPr>
              <w:t xml:space="preserve">SEER wg normy </w:t>
            </w:r>
            <w:proofErr w:type="spellStart"/>
            <w:r>
              <w:rPr>
                <w:sz w:val="18"/>
                <w:szCs w:val="18"/>
              </w:rPr>
              <w:t>ErP</w:t>
            </w:r>
            <w:proofErr w:type="spellEnd"/>
          </w:p>
        </w:tc>
        <w:tc>
          <w:tcPr>
            <w:tcW w:w="976" w:type="dxa"/>
          </w:tcPr>
          <w:p w:rsidR="00411600" w:rsidRDefault="00411600" w:rsidP="001B2F74">
            <w:pPr>
              <w:spacing w:line="360" w:lineRule="auto"/>
              <w:jc w:val="center"/>
              <w:rPr>
                <w:sz w:val="18"/>
                <w:szCs w:val="18"/>
              </w:rPr>
            </w:pPr>
            <w:r>
              <w:rPr>
                <w:sz w:val="18"/>
                <w:szCs w:val="18"/>
              </w:rPr>
              <w:t>Moc</w:t>
            </w:r>
          </w:p>
          <w:p w:rsidR="00411600" w:rsidRDefault="00411600" w:rsidP="001B2F74">
            <w:pPr>
              <w:spacing w:line="360" w:lineRule="auto"/>
              <w:jc w:val="center"/>
              <w:rPr>
                <w:sz w:val="18"/>
                <w:szCs w:val="18"/>
              </w:rPr>
            </w:pPr>
            <w:r>
              <w:rPr>
                <w:sz w:val="18"/>
                <w:szCs w:val="18"/>
              </w:rPr>
              <w:t>Grzewcza</w:t>
            </w:r>
          </w:p>
          <w:p w:rsidR="00411600" w:rsidRDefault="00411600" w:rsidP="001B2F74">
            <w:pPr>
              <w:spacing w:line="360" w:lineRule="auto"/>
              <w:jc w:val="center"/>
              <w:rPr>
                <w:sz w:val="18"/>
                <w:szCs w:val="18"/>
              </w:rPr>
            </w:pPr>
            <w:r>
              <w:rPr>
                <w:sz w:val="18"/>
                <w:szCs w:val="18"/>
              </w:rPr>
              <w:t>nominalna</w:t>
            </w:r>
          </w:p>
          <w:p w:rsidR="00411600" w:rsidRPr="00216867" w:rsidRDefault="00411600" w:rsidP="001B2F74">
            <w:pPr>
              <w:spacing w:line="360" w:lineRule="auto"/>
              <w:jc w:val="center"/>
              <w:rPr>
                <w:sz w:val="18"/>
                <w:szCs w:val="18"/>
              </w:rPr>
            </w:pPr>
            <w:r>
              <w:rPr>
                <w:sz w:val="18"/>
                <w:szCs w:val="18"/>
              </w:rPr>
              <w:t>[kW]</w:t>
            </w:r>
          </w:p>
        </w:tc>
        <w:tc>
          <w:tcPr>
            <w:tcW w:w="841" w:type="dxa"/>
          </w:tcPr>
          <w:p w:rsidR="00411600" w:rsidRDefault="00411600" w:rsidP="001B2F74">
            <w:pPr>
              <w:spacing w:line="360" w:lineRule="auto"/>
              <w:jc w:val="center"/>
              <w:rPr>
                <w:sz w:val="18"/>
                <w:szCs w:val="18"/>
              </w:rPr>
            </w:pPr>
            <w:r>
              <w:rPr>
                <w:sz w:val="18"/>
                <w:szCs w:val="18"/>
              </w:rPr>
              <w:t xml:space="preserve">Pobór </w:t>
            </w:r>
          </w:p>
          <w:p w:rsidR="00411600" w:rsidRDefault="00411600" w:rsidP="001B2F74">
            <w:pPr>
              <w:spacing w:line="360" w:lineRule="auto"/>
              <w:jc w:val="center"/>
              <w:rPr>
                <w:sz w:val="18"/>
                <w:szCs w:val="18"/>
              </w:rPr>
            </w:pPr>
            <w:r>
              <w:rPr>
                <w:sz w:val="18"/>
                <w:szCs w:val="18"/>
              </w:rPr>
              <w:t>Mocy w Trybie Grzania</w:t>
            </w:r>
          </w:p>
          <w:p w:rsidR="00411600" w:rsidRPr="00216867" w:rsidRDefault="00411600" w:rsidP="001B2F74">
            <w:pPr>
              <w:spacing w:line="360" w:lineRule="auto"/>
              <w:jc w:val="center"/>
              <w:rPr>
                <w:sz w:val="18"/>
                <w:szCs w:val="18"/>
              </w:rPr>
            </w:pPr>
            <w:r>
              <w:rPr>
                <w:sz w:val="18"/>
                <w:szCs w:val="18"/>
              </w:rPr>
              <w:t>[kW]</w:t>
            </w:r>
          </w:p>
        </w:tc>
        <w:tc>
          <w:tcPr>
            <w:tcW w:w="723" w:type="dxa"/>
          </w:tcPr>
          <w:p w:rsidR="00411600" w:rsidRPr="00216867" w:rsidRDefault="00411600" w:rsidP="001B2F74">
            <w:pPr>
              <w:spacing w:line="360" w:lineRule="auto"/>
              <w:jc w:val="center"/>
              <w:rPr>
                <w:sz w:val="18"/>
                <w:szCs w:val="18"/>
              </w:rPr>
            </w:pPr>
            <w:r>
              <w:rPr>
                <w:sz w:val="18"/>
                <w:szCs w:val="18"/>
              </w:rPr>
              <w:t>COP</w:t>
            </w:r>
          </w:p>
        </w:tc>
        <w:tc>
          <w:tcPr>
            <w:tcW w:w="1315" w:type="dxa"/>
          </w:tcPr>
          <w:p w:rsidR="00411600" w:rsidRDefault="00411600" w:rsidP="001B2F74">
            <w:pPr>
              <w:spacing w:line="360" w:lineRule="auto"/>
              <w:jc w:val="center"/>
              <w:rPr>
                <w:sz w:val="18"/>
                <w:szCs w:val="18"/>
              </w:rPr>
            </w:pPr>
            <w:r>
              <w:rPr>
                <w:sz w:val="18"/>
                <w:szCs w:val="18"/>
              </w:rPr>
              <w:t>Wymiary:</w:t>
            </w:r>
          </w:p>
          <w:p w:rsidR="00411600" w:rsidRDefault="00411600" w:rsidP="001B2F74">
            <w:pPr>
              <w:spacing w:line="360" w:lineRule="auto"/>
              <w:jc w:val="center"/>
              <w:rPr>
                <w:sz w:val="18"/>
                <w:szCs w:val="18"/>
              </w:rPr>
            </w:pPr>
            <w:r>
              <w:rPr>
                <w:sz w:val="18"/>
                <w:szCs w:val="18"/>
              </w:rPr>
              <w:t>Szer./Gł./Wys.</w:t>
            </w:r>
          </w:p>
          <w:p w:rsidR="00411600" w:rsidRPr="00216867" w:rsidRDefault="00411600" w:rsidP="001B2F74">
            <w:pPr>
              <w:spacing w:line="360" w:lineRule="auto"/>
              <w:jc w:val="center"/>
              <w:rPr>
                <w:sz w:val="18"/>
                <w:szCs w:val="18"/>
              </w:rPr>
            </w:pPr>
            <w:r>
              <w:rPr>
                <w:sz w:val="18"/>
                <w:szCs w:val="18"/>
              </w:rPr>
              <w:t>[mm]</w:t>
            </w:r>
          </w:p>
        </w:tc>
        <w:tc>
          <w:tcPr>
            <w:tcW w:w="811" w:type="dxa"/>
          </w:tcPr>
          <w:p w:rsidR="00411600" w:rsidRDefault="00411600" w:rsidP="001B2F74">
            <w:pPr>
              <w:spacing w:line="360" w:lineRule="auto"/>
              <w:jc w:val="center"/>
              <w:rPr>
                <w:sz w:val="18"/>
                <w:szCs w:val="18"/>
              </w:rPr>
            </w:pPr>
            <w:r>
              <w:rPr>
                <w:sz w:val="18"/>
                <w:szCs w:val="18"/>
              </w:rPr>
              <w:t>Waga</w:t>
            </w:r>
          </w:p>
          <w:p w:rsidR="00411600" w:rsidRPr="00216867" w:rsidRDefault="00411600" w:rsidP="001B2F74">
            <w:pPr>
              <w:spacing w:line="360" w:lineRule="auto"/>
              <w:jc w:val="center"/>
              <w:rPr>
                <w:sz w:val="18"/>
                <w:szCs w:val="18"/>
              </w:rPr>
            </w:pPr>
            <w:r>
              <w:rPr>
                <w:sz w:val="18"/>
                <w:szCs w:val="18"/>
              </w:rPr>
              <w:t>[kg]</w:t>
            </w:r>
          </w:p>
        </w:tc>
        <w:tc>
          <w:tcPr>
            <w:tcW w:w="851" w:type="dxa"/>
          </w:tcPr>
          <w:p w:rsidR="00411600" w:rsidRDefault="00411600" w:rsidP="001B2F74">
            <w:pPr>
              <w:spacing w:line="360" w:lineRule="auto"/>
              <w:jc w:val="center"/>
              <w:rPr>
                <w:sz w:val="18"/>
                <w:szCs w:val="18"/>
              </w:rPr>
            </w:pPr>
            <w:r>
              <w:rPr>
                <w:sz w:val="18"/>
                <w:szCs w:val="18"/>
              </w:rPr>
              <w:t xml:space="preserve">Mac Prąd </w:t>
            </w:r>
          </w:p>
          <w:p w:rsidR="00411600" w:rsidRDefault="00411600" w:rsidP="001B2F74">
            <w:pPr>
              <w:spacing w:line="360" w:lineRule="auto"/>
              <w:jc w:val="center"/>
              <w:rPr>
                <w:sz w:val="18"/>
                <w:szCs w:val="18"/>
              </w:rPr>
            </w:pPr>
            <w:r>
              <w:rPr>
                <w:sz w:val="18"/>
                <w:szCs w:val="18"/>
              </w:rPr>
              <w:t>Pracy</w:t>
            </w:r>
          </w:p>
          <w:p w:rsidR="00411600" w:rsidRPr="00216867" w:rsidRDefault="00411600" w:rsidP="001B2F74">
            <w:pPr>
              <w:spacing w:line="360" w:lineRule="auto"/>
              <w:jc w:val="center"/>
              <w:rPr>
                <w:sz w:val="18"/>
                <w:szCs w:val="18"/>
              </w:rPr>
            </w:pPr>
            <w:r>
              <w:rPr>
                <w:sz w:val="18"/>
                <w:szCs w:val="18"/>
              </w:rPr>
              <w:t>[A]</w:t>
            </w:r>
          </w:p>
        </w:tc>
      </w:tr>
      <w:tr w:rsidR="00411600" w:rsidTr="001B2F74">
        <w:trPr>
          <w:trHeight w:val="555"/>
        </w:trPr>
        <w:tc>
          <w:tcPr>
            <w:tcW w:w="462" w:type="dxa"/>
          </w:tcPr>
          <w:p w:rsidR="00411600" w:rsidRPr="00216867" w:rsidRDefault="00411600" w:rsidP="001B2F74">
            <w:pPr>
              <w:spacing w:line="360" w:lineRule="auto"/>
              <w:jc w:val="center"/>
              <w:rPr>
                <w:sz w:val="18"/>
                <w:szCs w:val="18"/>
              </w:rPr>
            </w:pPr>
            <w:r>
              <w:rPr>
                <w:sz w:val="18"/>
                <w:szCs w:val="18"/>
              </w:rPr>
              <w:t>1</w:t>
            </w:r>
          </w:p>
        </w:tc>
        <w:tc>
          <w:tcPr>
            <w:tcW w:w="1229" w:type="dxa"/>
          </w:tcPr>
          <w:p w:rsidR="00411600" w:rsidRPr="00216867" w:rsidRDefault="00411600" w:rsidP="001B2F74">
            <w:pPr>
              <w:spacing w:line="360" w:lineRule="auto"/>
              <w:jc w:val="center"/>
              <w:rPr>
                <w:sz w:val="18"/>
                <w:szCs w:val="18"/>
              </w:rPr>
            </w:pPr>
            <w:r>
              <w:rPr>
                <w:sz w:val="18"/>
                <w:szCs w:val="18"/>
              </w:rPr>
              <w:t>Jednostka zewnętrzna P200</w:t>
            </w:r>
          </w:p>
        </w:tc>
        <w:tc>
          <w:tcPr>
            <w:tcW w:w="996" w:type="dxa"/>
          </w:tcPr>
          <w:p w:rsidR="00411600" w:rsidRPr="00216867" w:rsidRDefault="00411600" w:rsidP="001B2F74">
            <w:pPr>
              <w:spacing w:line="360" w:lineRule="auto"/>
              <w:jc w:val="center"/>
              <w:rPr>
                <w:sz w:val="18"/>
                <w:szCs w:val="18"/>
              </w:rPr>
            </w:pPr>
            <w:r>
              <w:rPr>
                <w:sz w:val="18"/>
                <w:szCs w:val="18"/>
              </w:rPr>
              <w:t>22,4</w:t>
            </w:r>
          </w:p>
        </w:tc>
        <w:tc>
          <w:tcPr>
            <w:tcW w:w="996" w:type="dxa"/>
          </w:tcPr>
          <w:p w:rsidR="00411600" w:rsidRPr="00216867" w:rsidRDefault="00411600" w:rsidP="001B2F74">
            <w:pPr>
              <w:spacing w:line="360" w:lineRule="auto"/>
              <w:jc w:val="center"/>
              <w:rPr>
                <w:sz w:val="18"/>
                <w:szCs w:val="18"/>
              </w:rPr>
            </w:pPr>
            <w:r>
              <w:rPr>
                <w:sz w:val="18"/>
                <w:szCs w:val="18"/>
              </w:rPr>
              <w:t>4,24</w:t>
            </w:r>
          </w:p>
        </w:tc>
        <w:tc>
          <w:tcPr>
            <w:tcW w:w="718" w:type="dxa"/>
          </w:tcPr>
          <w:p w:rsidR="00411600" w:rsidRPr="00216867" w:rsidRDefault="00411600" w:rsidP="001B2F74">
            <w:pPr>
              <w:spacing w:line="360" w:lineRule="auto"/>
              <w:jc w:val="center"/>
              <w:rPr>
                <w:sz w:val="18"/>
                <w:szCs w:val="18"/>
              </w:rPr>
            </w:pPr>
            <w:r>
              <w:rPr>
                <w:sz w:val="18"/>
                <w:szCs w:val="18"/>
              </w:rPr>
              <w:t>8,44</w:t>
            </w:r>
          </w:p>
        </w:tc>
        <w:tc>
          <w:tcPr>
            <w:tcW w:w="976" w:type="dxa"/>
          </w:tcPr>
          <w:p w:rsidR="00411600" w:rsidRPr="00216867" w:rsidRDefault="00411600" w:rsidP="001B2F74">
            <w:pPr>
              <w:spacing w:line="360" w:lineRule="auto"/>
              <w:jc w:val="center"/>
              <w:rPr>
                <w:sz w:val="18"/>
                <w:szCs w:val="18"/>
              </w:rPr>
            </w:pPr>
            <w:r>
              <w:rPr>
                <w:sz w:val="18"/>
                <w:szCs w:val="18"/>
              </w:rPr>
              <w:t>25,0</w:t>
            </w:r>
          </w:p>
        </w:tc>
        <w:tc>
          <w:tcPr>
            <w:tcW w:w="841" w:type="dxa"/>
          </w:tcPr>
          <w:p w:rsidR="00411600" w:rsidRPr="00216867" w:rsidRDefault="00411600" w:rsidP="001B2F74">
            <w:pPr>
              <w:spacing w:line="360" w:lineRule="auto"/>
              <w:jc w:val="center"/>
              <w:rPr>
                <w:sz w:val="18"/>
                <w:szCs w:val="18"/>
              </w:rPr>
            </w:pPr>
            <w:r>
              <w:rPr>
                <w:sz w:val="18"/>
                <w:szCs w:val="18"/>
              </w:rPr>
              <w:t>4,58</w:t>
            </w:r>
          </w:p>
        </w:tc>
        <w:tc>
          <w:tcPr>
            <w:tcW w:w="723" w:type="dxa"/>
          </w:tcPr>
          <w:p w:rsidR="00411600" w:rsidRPr="00216867" w:rsidRDefault="00411600" w:rsidP="001B2F74">
            <w:pPr>
              <w:spacing w:line="360" w:lineRule="auto"/>
              <w:jc w:val="center"/>
              <w:rPr>
                <w:sz w:val="18"/>
                <w:szCs w:val="18"/>
              </w:rPr>
            </w:pPr>
            <w:r>
              <w:rPr>
                <w:sz w:val="18"/>
                <w:szCs w:val="18"/>
              </w:rPr>
              <w:t>5,45</w:t>
            </w:r>
          </w:p>
        </w:tc>
        <w:tc>
          <w:tcPr>
            <w:tcW w:w="1315" w:type="dxa"/>
          </w:tcPr>
          <w:p w:rsidR="00411600" w:rsidRPr="00216867" w:rsidRDefault="00411600" w:rsidP="001B2F74">
            <w:pPr>
              <w:spacing w:line="360" w:lineRule="auto"/>
              <w:jc w:val="center"/>
              <w:rPr>
                <w:sz w:val="18"/>
                <w:szCs w:val="18"/>
              </w:rPr>
            </w:pPr>
            <w:r>
              <w:rPr>
                <w:sz w:val="18"/>
                <w:szCs w:val="18"/>
              </w:rPr>
              <w:t>920/740/1858</w:t>
            </w:r>
          </w:p>
        </w:tc>
        <w:tc>
          <w:tcPr>
            <w:tcW w:w="811" w:type="dxa"/>
          </w:tcPr>
          <w:p w:rsidR="00411600" w:rsidRPr="00216867" w:rsidRDefault="00411600" w:rsidP="001B2F74">
            <w:pPr>
              <w:spacing w:line="360" w:lineRule="auto"/>
              <w:jc w:val="center"/>
              <w:rPr>
                <w:sz w:val="18"/>
                <w:szCs w:val="18"/>
              </w:rPr>
            </w:pPr>
            <w:r>
              <w:rPr>
                <w:sz w:val="18"/>
                <w:szCs w:val="18"/>
              </w:rPr>
              <w:t>225</w:t>
            </w:r>
          </w:p>
        </w:tc>
        <w:tc>
          <w:tcPr>
            <w:tcW w:w="851" w:type="dxa"/>
          </w:tcPr>
          <w:p w:rsidR="00411600" w:rsidRPr="00216867" w:rsidRDefault="00411600" w:rsidP="001B2F74">
            <w:pPr>
              <w:spacing w:line="360" w:lineRule="auto"/>
              <w:jc w:val="center"/>
              <w:rPr>
                <w:sz w:val="18"/>
                <w:szCs w:val="18"/>
              </w:rPr>
            </w:pPr>
            <w:r>
              <w:rPr>
                <w:sz w:val="18"/>
                <w:szCs w:val="18"/>
              </w:rPr>
              <w:t>16,1</w:t>
            </w:r>
          </w:p>
        </w:tc>
      </w:tr>
    </w:tbl>
    <w:p w:rsidR="00411600" w:rsidRDefault="00411600" w:rsidP="00411600">
      <w:pPr>
        <w:spacing w:line="360" w:lineRule="auto"/>
        <w:jc w:val="both"/>
      </w:pPr>
    </w:p>
    <w:p w:rsidR="001E0F67" w:rsidRDefault="001E0F67" w:rsidP="001E0F67">
      <w:pPr>
        <w:suppressAutoHyphens/>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p>
    <w:p w:rsidR="00411600" w:rsidRDefault="00411600" w:rsidP="00411600">
      <w:pPr>
        <w:spacing w:line="360" w:lineRule="auto"/>
        <w:jc w:val="center"/>
        <w:rPr>
          <w:b/>
          <w:i/>
          <w:sz w:val="26"/>
          <w:szCs w:val="26"/>
          <w:u w:val="single"/>
        </w:rPr>
      </w:pPr>
      <w:r w:rsidRPr="005D480A">
        <w:rPr>
          <w:b/>
          <w:i/>
          <w:sz w:val="26"/>
          <w:szCs w:val="26"/>
          <w:u w:val="single"/>
        </w:rPr>
        <w:t xml:space="preserve">Urządzenia Wewnętrzne </w:t>
      </w:r>
      <w:r>
        <w:rPr>
          <w:b/>
          <w:i/>
          <w:sz w:val="26"/>
          <w:szCs w:val="26"/>
          <w:u w:val="single"/>
        </w:rPr>
        <w:t>Ścienne</w:t>
      </w:r>
      <w:r w:rsidRPr="005D480A">
        <w:rPr>
          <w:b/>
          <w:i/>
          <w:sz w:val="26"/>
          <w:szCs w:val="26"/>
          <w:u w:val="single"/>
        </w:rPr>
        <w:t>:</w:t>
      </w:r>
    </w:p>
    <w:p w:rsidR="00411600" w:rsidRPr="005D480A" w:rsidRDefault="00411600" w:rsidP="00411600">
      <w:pPr>
        <w:spacing w:line="360" w:lineRule="auto"/>
        <w:rPr>
          <w:b/>
          <w:i/>
          <w:sz w:val="26"/>
          <w:szCs w:val="26"/>
          <w:u w:val="single"/>
        </w:rPr>
      </w:pPr>
    </w:p>
    <w:p w:rsidR="00411600" w:rsidRDefault="00411600" w:rsidP="00411600">
      <w:pPr>
        <w:spacing w:line="360" w:lineRule="auto"/>
        <w:ind w:firstLine="465"/>
        <w:jc w:val="both"/>
      </w:pPr>
      <w:r>
        <w:t>W celu zapewnienia użytkownikom klimatyzacji komfortu temperaturowego oraz akustycznego jednostki wewnętrzne ścienne powinny spełniać następujące kryteria techniczne:</w:t>
      </w:r>
    </w:p>
    <w:p w:rsidR="00411600" w:rsidRDefault="00411600" w:rsidP="00411600">
      <w:pPr>
        <w:spacing w:line="360" w:lineRule="auto"/>
        <w:jc w:val="both"/>
      </w:pPr>
    </w:p>
    <w:tbl>
      <w:tblPr>
        <w:tblStyle w:val="Tabela-Siatka"/>
        <w:tblW w:w="9918" w:type="dxa"/>
        <w:tblLayout w:type="fixed"/>
        <w:tblLook w:val="04A0" w:firstRow="1" w:lastRow="0" w:firstColumn="1" w:lastColumn="0" w:noHBand="0" w:noVBand="1"/>
      </w:tblPr>
      <w:tblGrid>
        <w:gridCol w:w="461"/>
        <w:gridCol w:w="1235"/>
        <w:gridCol w:w="1134"/>
        <w:gridCol w:w="1134"/>
        <w:gridCol w:w="709"/>
        <w:gridCol w:w="1134"/>
        <w:gridCol w:w="1134"/>
        <w:gridCol w:w="1559"/>
        <w:gridCol w:w="1418"/>
      </w:tblGrid>
      <w:tr w:rsidR="00411600" w:rsidTr="001B2F74">
        <w:tc>
          <w:tcPr>
            <w:tcW w:w="461" w:type="dxa"/>
          </w:tcPr>
          <w:p w:rsidR="00411600" w:rsidRPr="00987D3C" w:rsidRDefault="00411600" w:rsidP="001B2F74">
            <w:pPr>
              <w:spacing w:line="360" w:lineRule="auto"/>
              <w:jc w:val="center"/>
              <w:rPr>
                <w:sz w:val="18"/>
                <w:szCs w:val="18"/>
              </w:rPr>
            </w:pPr>
            <w:r w:rsidRPr="00987D3C">
              <w:rPr>
                <w:sz w:val="18"/>
                <w:szCs w:val="18"/>
              </w:rPr>
              <w:t>Lp.</w:t>
            </w:r>
          </w:p>
        </w:tc>
        <w:tc>
          <w:tcPr>
            <w:tcW w:w="1235" w:type="dxa"/>
          </w:tcPr>
          <w:p w:rsidR="00411600" w:rsidRPr="00987D3C" w:rsidRDefault="00411600" w:rsidP="001B2F74">
            <w:pPr>
              <w:spacing w:line="360" w:lineRule="auto"/>
              <w:jc w:val="center"/>
              <w:rPr>
                <w:sz w:val="18"/>
                <w:szCs w:val="18"/>
              </w:rPr>
            </w:pPr>
            <w:r w:rsidRPr="00987D3C">
              <w:rPr>
                <w:sz w:val="18"/>
                <w:szCs w:val="18"/>
              </w:rPr>
              <w:t>Model</w:t>
            </w:r>
          </w:p>
        </w:tc>
        <w:tc>
          <w:tcPr>
            <w:tcW w:w="1134" w:type="dxa"/>
          </w:tcPr>
          <w:p w:rsidR="00411600" w:rsidRPr="00987D3C" w:rsidRDefault="00411600" w:rsidP="001B2F74">
            <w:pPr>
              <w:spacing w:line="360" w:lineRule="auto"/>
              <w:jc w:val="center"/>
              <w:rPr>
                <w:sz w:val="18"/>
                <w:szCs w:val="18"/>
              </w:rPr>
            </w:pPr>
            <w:r w:rsidRPr="00987D3C">
              <w:rPr>
                <w:sz w:val="18"/>
                <w:szCs w:val="18"/>
              </w:rPr>
              <w:t>Moc chłodnicza nominalna [kW]</w:t>
            </w:r>
          </w:p>
        </w:tc>
        <w:tc>
          <w:tcPr>
            <w:tcW w:w="1134" w:type="dxa"/>
          </w:tcPr>
          <w:p w:rsidR="00411600" w:rsidRPr="00987D3C" w:rsidRDefault="00411600" w:rsidP="001B2F74">
            <w:pPr>
              <w:spacing w:line="360" w:lineRule="auto"/>
              <w:jc w:val="center"/>
              <w:rPr>
                <w:sz w:val="18"/>
                <w:szCs w:val="18"/>
              </w:rPr>
            </w:pPr>
            <w:r>
              <w:rPr>
                <w:sz w:val="18"/>
                <w:szCs w:val="18"/>
              </w:rPr>
              <w:t>Pobór Mocy Chłodzenie</w:t>
            </w:r>
            <w:r w:rsidRPr="00987D3C">
              <w:rPr>
                <w:sz w:val="18"/>
                <w:szCs w:val="18"/>
              </w:rPr>
              <w:t xml:space="preserve"> [kW]</w:t>
            </w:r>
          </w:p>
          <w:p w:rsidR="00411600" w:rsidRPr="00987D3C" w:rsidRDefault="00411600" w:rsidP="001B2F74">
            <w:pPr>
              <w:spacing w:line="360" w:lineRule="auto"/>
              <w:jc w:val="center"/>
              <w:rPr>
                <w:sz w:val="18"/>
                <w:szCs w:val="18"/>
              </w:rPr>
            </w:pPr>
          </w:p>
          <w:p w:rsidR="00411600" w:rsidRPr="00987D3C" w:rsidRDefault="00411600" w:rsidP="001B2F74">
            <w:pPr>
              <w:spacing w:line="360" w:lineRule="auto"/>
              <w:jc w:val="center"/>
              <w:rPr>
                <w:sz w:val="18"/>
                <w:szCs w:val="18"/>
              </w:rPr>
            </w:pPr>
          </w:p>
        </w:tc>
        <w:tc>
          <w:tcPr>
            <w:tcW w:w="709" w:type="dxa"/>
          </w:tcPr>
          <w:p w:rsidR="00411600" w:rsidRPr="00987D3C" w:rsidRDefault="00411600" w:rsidP="001B2F74">
            <w:pPr>
              <w:spacing w:line="360" w:lineRule="auto"/>
              <w:jc w:val="center"/>
              <w:rPr>
                <w:sz w:val="18"/>
                <w:szCs w:val="18"/>
              </w:rPr>
            </w:pPr>
            <w:r w:rsidRPr="00987D3C">
              <w:rPr>
                <w:sz w:val="18"/>
                <w:szCs w:val="18"/>
              </w:rPr>
              <w:t>Moc grzewcza [kW]</w:t>
            </w:r>
          </w:p>
          <w:p w:rsidR="00411600" w:rsidRPr="00987D3C" w:rsidRDefault="00411600" w:rsidP="001B2F74">
            <w:pPr>
              <w:spacing w:line="360" w:lineRule="auto"/>
              <w:jc w:val="center"/>
              <w:rPr>
                <w:sz w:val="18"/>
                <w:szCs w:val="18"/>
              </w:rPr>
            </w:pPr>
          </w:p>
          <w:p w:rsidR="00411600" w:rsidRPr="00987D3C" w:rsidRDefault="00411600" w:rsidP="001B2F74">
            <w:pPr>
              <w:spacing w:line="360" w:lineRule="auto"/>
              <w:jc w:val="center"/>
              <w:rPr>
                <w:sz w:val="18"/>
                <w:szCs w:val="18"/>
              </w:rPr>
            </w:pPr>
          </w:p>
        </w:tc>
        <w:tc>
          <w:tcPr>
            <w:tcW w:w="1134" w:type="dxa"/>
          </w:tcPr>
          <w:p w:rsidR="00411600" w:rsidRPr="00987D3C" w:rsidRDefault="00411600" w:rsidP="001B2F74">
            <w:pPr>
              <w:spacing w:line="360" w:lineRule="auto"/>
              <w:jc w:val="center"/>
              <w:rPr>
                <w:sz w:val="18"/>
                <w:szCs w:val="18"/>
              </w:rPr>
            </w:pPr>
            <w:r>
              <w:rPr>
                <w:sz w:val="18"/>
                <w:szCs w:val="18"/>
              </w:rPr>
              <w:t>Pobór Mocy Grzanie</w:t>
            </w:r>
            <w:r w:rsidRPr="00987D3C">
              <w:rPr>
                <w:sz w:val="18"/>
                <w:szCs w:val="18"/>
              </w:rPr>
              <w:t xml:space="preserve"> [kW]</w:t>
            </w:r>
          </w:p>
          <w:p w:rsidR="00411600" w:rsidRPr="00987D3C" w:rsidRDefault="00411600" w:rsidP="001B2F74">
            <w:pPr>
              <w:spacing w:line="360" w:lineRule="auto"/>
              <w:jc w:val="center"/>
              <w:rPr>
                <w:sz w:val="18"/>
                <w:szCs w:val="18"/>
              </w:rPr>
            </w:pPr>
          </w:p>
          <w:p w:rsidR="00411600" w:rsidRPr="00987D3C" w:rsidRDefault="00411600" w:rsidP="001B2F74">
            <w:pPr>
              <w:spacing w:line="360" w:lineRule="auto"/>
              <w:jc w:val="center"/>
              <w:rPr>
                <w:sz w:val="18"/>
                <w:szCs w:val="18"/>
              </w:rPr>
            </w:pPr>
          </w:p>
        </w:tc>
        <w:tc>
          <w:tcPr>
            <w:tcW w:w="1134" w:type="dxa"/>
          </w:tcPr>
          <w:p w:rsidR="00411600" w:rsidRDefault="00411600" w:rsidP="001B2F74">
            <w:pPr>
              <w:spacing w:line="360" w:lineRule="auto"/>
              <w:jc w:val="center"/>
              <w:rPr>
                <w:sz w:val="18"/>
                <w:szCs w:val="18"/>
              </w:rPr>
            </w:pPr>
            <w:r>
              <w:rPr>
                <w:sz w:val="18"/>
                <w:szCs w:val="18"/>
              </w:rPr>
              <w:t>Poziom Hałasu</w:t>
            </w:r>
          </w:p>
          <w:p w:rsidR="00411600" w:rsidRPr="00987D3C" w:rsidRDefault="00411600" w:rsidP="001B2F74">
            <w:pPr>
              <w:spacing w:line="360" w:lineRule="auto"/>
              <w:jc w:val="center"/>
              <w:rPr>
                <w:sz w:val="18"/>
                <w:szCs w:val="18"/>
              </w:rPr>
            </w:pPr>
            <w:proofErr w:type="spellStart"/>
            <w:r>
              <w:rPr>
                <w:sz w:val="18"/>
                <w:szCs w:val="18"/>
              </w:rPr>
              <w:t>dB</w:t>
            </w:r>
            <w:proofErr w:type="spellEnd"/>
            <w:r>
              <w:rPr>
                <w:sz w:val="18"/>
                <w:szCs w:val="18"/>
              </w:rPr>
              <w:t>(A)</w:t>
            </w:r>
          </w:p>
        </w:tc>
        <w:tc>
          <w:tcPr>
            <w:tcW w:w="1559" w:type="dxa"/>
          </w:tcPr>
          <w:p w:rsidR="00411600" w:rsidRDefault="00411600" w:rsidP="001B2F74">
            <w:pPr>
              <w:spacing w:after="200" w:line="276" w:lineRule="auto"/>
              <w:rPr>
                <w:sz w:val="18"/>
                <w:szCs w:val="18"/>
              </w:rPr>
            </w:pPr>
            <w:r>
              <w:rPr>
                <w:sz w:val="18"/>
                <w:szCs w:val="18"/>
              </w:rPr>
              <w:t>Wydatek Powietrza</w:t>
            </w:r>
          </w:p>
          <w:p w:rsidR="00411600" w:rsidRPr="00987D3C" w:rsidRDefault="00411600" w:rsidP="001B2F74">
            <w:pPr>
              <w:spacing w:after="200" w:line="276" w:lineRule="auto"/>
              <w:rPr>
                <w:sz w:val="18"/>
                <w:szCs w:val="18"/>
              </w:rPr>
            </w:pPr>
            <w:r>
              <w:rPr>
                <w:sz w:val="18"/>
                <w:szCs w:val="18"/>
              </w:rPr>
              <w:t>[m</w:t>
            </w:r>
            <w:r>
              <w:rPr>
                <w:sz w:val="18"/>
                <w:szCs w:val="18"/>
                <w:vertAlign w:val="superscript"/>
              </w:rPr>
              <w:t>3</w:t>
            </w:r>
            <w:r>
              <w:rPr>
                <w:sz w:val="18"/>
                <w:szCs w:val="18"/>
              </w:rPr>
              <w:t>/h]</w:t>
            </w:r>
          </w:p>
          <w:p w:rsidR="00411600" w:rsidRPr="00987D3C" w:rsidRDefault="00411600" w:rsidP="001B2F74">
            <w:pPr>
              <w:spacing w:line="360" w:lineRule="auto"/>
              <w:jc w:val="center"/>
              <w:rPr>
                <w:sz w:val="18"/>
                <w:szCs w:val="18"/>
              </w:rPr>
            </w:pPr>
          </w:p>
        </w:tc>
        <w:tc>
          <w:tcPr>
            <w:tcW w:w="1418" w:type="dxa"/>
          </w:tcPr>
          <w:p w:rsidR="00411600" w:rsidRDefault="00411600" w:rsidP="001B2F74">
            <w:pPr>
              <w:spacing w:after="200" w:line="276" w:lineRule="auto"/>
              <w:jc w:val="center"/>
              <w:rPr>
                <w:sz w:val="18"/>
                <w:szCs w:val="18"/>
              </w:rPr>
            </w:pPr>
            <w:r>
              <w:rPr>
                <w:sz w:val="18"/>
                <w:szCs w:val="18"/>
              </w:rPr>
              <w:t>Waga</w:t>
            </w:r>
          </w:p>
          <w:p w:rsidR="00411600" w:rsidRDefault="00411600" w:rsidP="001B2F74">
            <w:pPr>
              <w:spacing w:after="200" w:line="276" w:lineRule="auto"/>
              <w:jc w:val="center"/>
              <w:rPr>
                <w:sz w:val="18"/>
                <w:szCs w:val="18"/>
              </w:rPr>
            </w:pPr>
            <w:r>
              <w:rPr>
                <w:sz w:val="18"/>
                <w:szCs w:val="18"/>
              </w:rPr>
              <w:t>[kg]</w:t>
            </w:r>
          </w:p>
          <w:p w:rsidR="00411600" w:rsidRPr="00987D3C" w:rsidRDefault="00411600" w:rsidP="001B2F74">
            <w:pPr>
              <w:spacing w:after="200" w:line="276" w:lineRule="auto"/>
              <w:jc w:val="center"/>
              <w:rPr>
                <w:sz w:val="18"/>
                <w:szCs w:val="18"/>
              </w:rPr>
            </w:pPr>
          </w:p>
        </w:tc>
      </w:tr>
      <w:tr w:rsidR="00411600" w:rsidTr="001B2F74">
        <w:tc>
          <w:tcPr>
            <w:tcW w:w="461" w:type="dxa"/>
          </w:tcPr>
          <w:p w:rsidR="00411600" w:rsidRPr="00987D3C" w:rsidRDefault="00411600" w:rsidP="001B2F74">
            <w:pPr>
              <w:spacing w:line="360" w:lineRule="auto"/>
              <w:jc w:val="both"/>
              <w:rPr>
                <w:sz w:val="18"/>
                <w:szCs w:val="18"/>
              </w:rPr>
            </w:pPr>
            <w:r>
              <w:rPr>
                <w:sz w:val="18"/>
                <w:szCs w:val="18"/>
              </w:rPr>
              <w:t>1</w:t>
            </w:r>
          </w:p>
        </w:tc>
        <w:tc>
          <w:tcPr>
            <w:tcW w:w="1235" w:type="dxa"/>
          </w:tcPr>
          <w:p w:rsidR="00411600" w:rsidRPr="00987D3C" w:rsidRDefault="00411600" w:rsidP="001B2F74">
            <w:pPr>
              <w:spacing w:line="360" w:lineRule="auto"/>
              <w:jc w:val="both"/>
              <w:rPr>
                <w:sz w:val="18"/>
                <w:szCs w:val="18"/>
              </w:rPr>
            </w:pPr>
            <w:r>
              <w:rPr>
                <w:sz w:val="18"/>
                <w:szCs w:val="18"/>
              </w:rPr>
              <w:t>Ścienny 15</w:t>
            </w:r>
          </w:p>
        </w:tc>
        <w:tc>
          <w:tcPr>
            <w:tcW w:w="1134" w:type="dxa"/>
          </w:tcPr>
          <w:p w:rsidR="00411600" w:rsidRPr="00987D3C" w:rsidRDefault="00411600" w:rsidP="001B2F74">
            <w:pPr>
              <w:spacing w:line="360" w:lineRule="auto"/>
              <w:jc w:val="both"/>
              <w:rPr>
                <w:sz w:val="18"/>
                <w:szCs w:val="18"/>
              </w:rPr>
            </w:pPr>
            <w:r>
              <w:rPr>
                <w:sz w:val="18"/>
                <w:szCs w:val="18"/>
              </w:rPr>
              <w:t>1,7</w:t>
            </w:r>
          </w:p>
        </w:tc>
        <w:tc>
          <w:tcPr>
            <w:tcW w:w="1134" w:type="dxa"/>
          </w:tcPr>
          <w:p w:rsidR="00411600" w:rsidRPr="00987D3C" w:rsidRDefault="00411600" w:rsidP="001B2F74">
            <w:pPr>
              <w:spacing w:line="360" w:lineRule="auto"/>
              <w:jc w:val="both"/>
              <w:rPr>
                <w:sz w:val="18"/>
                <w:szCs w:val="18"/>
              </w:rPr>
            </w:pPr>
            <w:r>
              <w:rPr>
                <w:sz w:val="18"/>
                <w:szCs w:val="18"/>
              </w:rPr>
              <w:t>0,04</w:t>
            </w:r>
          </w:p>
        </w:tc>
        <w:tc>
          <w:tcPr>
            <w:tcW w:w="709" w:type="dxa"/>
          </w:tcPr>
          <w:p w:rsidR="00411600" w:rsidRPr="00987D3C" w:rsidRDefault="00411600" w:rsidP="001B2F74">
            <w:pPr>
              <w:spacing w:line="360" w:lineRule="auto"/>
              <w:jc w:val="both"/>
              <w:rPr>
                <w:sz w:val="18"/>
                <w:szCs w:val="18"/>
              </w:rPr>
            </w:pPr>
            <w:r>
              <w:rPr>
                <w:sz w:val="18"/>
                <w:szCs w:val="18"/>
              </w:rPr>
              <w:t>1,9</w:t>
            </w:r>
          </w:p>
        </w:tc>
        <w:tc>
          <w:tcPr>
            <w:tcW w:w="1134" w:type="dxa"/>
          </w:tcPr>
          <w:p w:rsidR="00411600" w:rsidRPr="00987D3C" w:rsidRDefault="00411600" w:rsidP="001B2F74">
            <w:pPr>
              <w:spacing w:line="360" w:lineRule="auto"/>
              <w:jc w:val="both"/>
              <w:rPr>
                <w:sz w:val="18"/>
                <w:szCs w:val="18"/>
              </w:rPr>
            </w:pPr>
            <w:r>
              <w:rPr>
                <w:sz w:val="18"/>
                <w:szCs w:val="18"/>
              </w:rPr>
              <w:t>0,04</w:t>
            </w:r>
          </w:p>
        </w:tc>
        <w:tc>
          <w:tcPr>
            <w:tcW w:w="1134" w:type="dxa"/>
          </w:tcPr>
          <w:p w:rsidR="00411600" w:rsidRPr="00987D3C" w:rsidRDefault="00411600" w:rsidP="001B2F74">
            <w:pPr>
              <w:spacing w:line="360" w:lineRule="auto"/>
              <w:jc w:val="both"/>
              <w:rPr>
                <w:sz w:val="18"/>
                <w:szCs w:val="18"/>
              </w:rPr>
            </w:pPr>
            <w:r>
              <w:rPr>
                <w:sz w:val="18"/>
                <w:szCs w:val="18"/>
              </w:rPr>
              <w:t>29/33</w:t>
            </w:r>
          </w:p>
        </w:tc>
        <w:tc>
          <w:tcPr>
            <w:tcW w:w="1559" w:type="dxa"/>
          </w:tcPr>
          <w:p w:rsidR="00411600" w:rsidRPr="00987D3C" w:rsidRDefault="00411600" w:rsidP="001B2F74">
            <w:pPr>
              <w:spacing w:line="360" w:lineRule="auto"/>
              <w:jc w:val="both"/>
              <w:rPr>
                <w:sz w:val="18"/>
                <w:szCs w:val="18"/>
              </w:rPr>
            </w:pPr>
            <w:r>
              <w:rPr>
                <w:sz w:val="18"/>
                <w:szCs w:val="18"/>
              </w:rPr>
              <w:t>294/300/312/318</w:t>
            </w:r>
          </w:p>
        </w:tc>
        <w:tc>
          <w:tcPr>
            <w:tcW w:w="1418" w:type="dxa"/>
          </w:tcPr>
          <w:p w:rsidR="00411600" w:rsidRPr="00987D3C" w:rsidRDefault="00411600" w:rsidP="001B2F74">
            <w:pPr>
              <w:spacing w:line="360" w:lineRule="auto"/>
              <w:jc w:val="center"/>
              <w:rPr>
                <w:sz w:val="18"/>
                <w:szCs w:val="18"/>
              </w:rPr>
            </w:pPr>
            <w:r>
              <w:rPr>
                <w:sz w:val="18"/>
                <w:szCs w:val="18"/>
              </w:rPr>
              <w:t>10</w:t>
            </w:r>
          </w:p>
        </w:tc>
      </w:tr>
      <w:tr w:rsidR="00411600" w:rsidTr="001B2F74">
        <w:tc>
          <w:tcPr>
            <w:tcW w:w="461" w:type="dxa"/>
          </w:tcPr>
          <w:p w:rsidR="00411600" w:rsidRPr="00987D3C" w:rsidRDefault="00411600" w:rsidP="001B2F74">
            <w:pPr>
              <w:spacing w:line="360" w:lineRule="auto"/>
              <w:jc w:val="both"/>
              <w:rPr>
                <w:sz w:val="18"/>
                <w:szCs w:val="18"/>
              </w:rPr>
            </w:pPr>
            <w:r>
              <w:rPr>
                <w:sz w:val="18"/>
                <w:szCs w:val="18"/>
              </w:rPr>
              <w:t>2</w:t>
            </w:r>
          </w:p>
        </w:tc>
        <w:tc>
          <w:tcPr>
            <w:tcW w:w="1235" w:type="dxa"/>
          </w:tcPr>
          <w:p w:rsidR="00411600" w:rsidRPr="00987D3C" w:rsidRDefault="00411600" w:rsidP="001B2F74">
            <w:pPr>
              <w:spacing w:line="360" w:lineRule="auto"/>
              <w:jc w:val="both"/>
              <w:rPr>
                <w:sz w:val="18"/>
                <w:szCs w:val="18"/>
              </w:rPr>
            </w:pPr>
            <w:r>
              <w:rPr>
                <w:sz w:val="18"/>
                <w:szCs w:val="18"/>
              </w:rPr>
              <w:t>Ścienny 20</w:t>
            </w:r>
          </w:p>
        </w:tc>
        <w:tc>
          <w:tcPr>
            <w:tcW w:w="1134" w:type="dxa"/>
          </w:tcPr>
          <w:p w:rsidR="00411600" w:rsidRPr="00987D3C" w:rsidRDefault="00411600" w:rsidP="001B2F74">
            <w:pPr>
              <w:spacing w:line="360" w:lineRule="auto"/>
              <w:jc w:val="both"/>
              <w:rPr>
                <w:sz w:val="18"/>
                <w:szCs w:val="18"/>
              </w:rPr>
            </w:pPr>
            <w:r>
              <w:rPr>
                <w:sz w:val="18"/>
                <w:szCs w:val="18"/>
              </w:rPr>
              <w:t>2,2</w:t>
            </w:r>
          </w:p>
        </w:tc>
        <w:tc>
          <w:tcPr>
            <w:tcW w:w="1134" w:type="dxa"/>
          </w:tcPr>
          <w:p w:rsidR="00411600" w:rsidRPr="00987D3C" w:rsidRDefault="00411600" w:rsidP="001B2F74">
            <w:pPr>
              <w:spacing w:line="360" w:lineRule="auto"/>
              <w:jc w:val="both"/>
              <w:rPr>
                <w:sz w:val="18"/>
                <w:szCs w:val="18"/>
              </w:rPr>
            </w:pPr>
            <w:r>
              <w:rPr>
                <w:sz w:val="18"/>
                <w:szCs w:val="18"/>
              </w:rPr>
              <w:t>0,04</w:t>
            </w:r>
          </w:p>
        </w:tc>
        <w:tc>
          <w:tcPr>
            <w:tcW w:w="709" w:type="dxa"/>
          </w:tcPr>
          <w:p w:rsidR="00411600" w:rsidRPr="00987D3C" w:rsidRDefault="00411600" w:rsidP="001B2F74">
            <w:pPr>
              <w:spacing w:line="360" w:lineRule="auto"/>
              <w:jc w:val="both"/>
              <w:rPr>
                <w:sz w:val="18"/>
                <w:szCs w:val="18"/>
              </w:rPr>
            </w:pPr>
            <w:r>
              <w:rPr>
                <w:sz w:val="18"/>
                <w:szCs w:val="18"/>
              </w:rPr>
              <w:t>2,5</w:t>
            </w:r>
          </w:p>
        </w:tc>
        <w:tc>
          <w:tcPr>
            <w:tcW w:w="1134" w:type="dxa"/>
          </w:tcPr>
          <w:p w:rsidR="00411600" w:rsidRPr="00987D3C" w:rsidRDefault="00411600" w:rsidP="001B2F74">
            <w:pPr>
              <w:spacing w:line="360" w:lineRule="auto"/>
              <w:jc w:val="both"/>
              <w:rPr>
                <w:sz w:val="18"/>
                <w:szCs w:val="18"/>
              </w:rPr>
            </w:pPr>
            <w:r>
              <w:rPr>
                <w:sz w:val="18"/>
                <w:szCs w:val="18"/>
              </w:rPr>
              <w:t>0,04</w:t>
            </w:r>
          </w:p>
        </w:tc>
        <w:tc>
          <w:tcPr>
            <w:tcW w:w="1134" w:type="dxa"/>
          </w:tcPr>
          <w:p w:rsidR="00411600" w:rsidRPr="00987D3C" w:rsidRDefault="00411600" w:rsidP="001B2F74">
            <w:pPr>
              <w:spacing w:line="360" w:lineRule="auto"/>
              <w:jc w:val="both"/>
              <w:rPr>
                <w:sz w:val="18"/>
                <w:szCs w:val="18"/>
              </w:rPr>
            </w:pPr>
            <w:r>
              <w:rPr>
                <w:sz w:val="18"/>
                <w:szCs w:val="18"/>
              </w:rPr>
              <w:t>29/36</w:t>
            </w:r>
          </w:p>
        </w:tc>
        <w:tc>
          <w:tcPr>
            <w:tcW w:w="1559" w:type="dxa"/>
          </w:tcPr>
          <w:p w:rsidR="00411600" w:rsidRPr="00987D3C" w:rsidRDefault="00411600" w:rsidP="001B2F74">
            <w:pPr>
              <w:spacing w:line="360" w:lineRule="auto"/>
              <w:jc w:val="both"/>
              <w:rPr>
                <w:sz w:val="18"/>
                <w:szCs w:val="18"/>
              </w:rPr>
            </w:pPr>
            <w:r>
              <w:rPr>
                <w:sz w:val="18"/>
                <w:szCs w:val="18"/>
              </w:rPr>
              <w:t>294/312/336/354</w:t>
            </w:r>
          </w:p>
        </w:tc>
        <w:tc>
          <w:tcPr>
            <w:tcW w:w="1418" w:type="dxa"/>
          </w:tcPr>
          <w:p w:rsidR="00411600" w:rsidRPr="00987D3C" w:rsidRDefault="00411600" w:rsidP="001B2F74">
            <w:pPr>
              <w:spacing w:line="360" w:lineRule="auto"/>
              <w:jc w:val="center"/>
              <w:rPr>
                <w:sz w:val="18"/>
                <w:szCs w:val="18"/>
              </w:rPr>
            </w:pPr>
            <w:r>
              <w:rPr>
                <w:sz w:val="18"/>
                <w:szCs w:val="18"/>
              </w:rPr>
              <w:t>10</w:t>
            </w:r>
          </w:p>
        </w:tc>
      </w:tr>
      <w:tr w:rsidR="00411600" w:rsidTr="001B2F74">
        <w:tc>
          <w:tcPr>
            <w:tcW w:w="461" w:type="dxa"/>
          </w:tcPr>
          <w:p w:rsidR="00411600" w:rsidRPr="00987D3C" w:rsidRDefault="00411600" w:rsidP="001B2F74">
            <w:pPr>
              <w:spacing w:line="360" w:lineRule="auto"/>
              <w:jc w:val="both"/>
              <w:rPr>
                <w:sz w:val="18"/>
                <w:szCs w:val="18"/>
              </w:rPr>
            </w:pPr>
            <w:r>
              <w:rPr>
                <w:sz w:val="18"/>
                <w:szCs w:val="18"/>
              </w:rPr>
              <w:t>3</w:t>
            </w:r>
          </w:p>
        </w:tc>
        <w:tc>
          <w:tcPr>
            <w:tcW w:w="1235" w:type="dxa"/>
          </w:tcPr>
          <w:p w:rsidR="00411600" w:rsidRPr="00987D3C" w:rsidRDefault="00411600" w:rsidP="001B2F74">
            <w:pPr>
              <w:spacing w:line="360" w:lineRule="auto"/>
              <w:jc w:val="both"/>
              <w:rPr>
                <w:sz w:val="18"/>
                <w:szCs w:val="18"/>
              </w:rPr>
            </w:pPr>
            <w:r>
              <w:rPr>
                <w:sz w:val="18"/>
                <w:szCs w:val="18"/>
              </w:rPr>
              <w:t>Ścienny 25</w:t>
            </w:r>
          </w:p>
        </w:tc>
        <w:tc>
          <w:tcPr>
            <w:tcW w:w="1134" w:type="dxa"/>
          </w:tcPr>
          <w:p w:rsidR="00411600" w:rsidRPr="00987D3C" w:rsidRDefault="00411600" w:rsidP="001B2F74">
            <w:pPr>
              <w:spacing w:line="360" w:lineRule="auto"/>
              <w:jc w:val="both"/>
              <w:rPr>
                <w:sz w:val="18"/>
                <w:szCs w:val="18"/>
              </w:rPr>
            </w:pPr>
            <w:r>
              <w:rPr>
                <w:sz w:val="18"/>
                <w:szCs w:val="18"/>
              </w:rPr>
              <w:t>2,8</w:t>
            </w:r>
          </w:p>
        </w:tc>
        <w:tc>
          <w:tcPr>
            <w:tcW w:w="1134" w:type="dxa"/>
          </w:tcPr>
          <w:p w:rsidR="00411600" w:rsidRPr="00987D3C" w:rsidRDefault="00411600" w:rsidP="001B2F74">
            <w:pPr>
              <w:spacing w:line="360" w:lineRule="auto"/>
              <w:jc w:val="both"/>
              <w:rPr>
                <w:sz w:val="18"/>
                <w:szCs w:val="18"/>
              </w:rPr>
            </w:pPr>
            <w:r>
              <w:rPr>
                <w:sz w:val="18"/>
                <w:szCs w:val="18"/>
              </w:rPr>
              <w:t>0,04</w:t>
            </w:r>
          </w:p>
        </w:tc>
        <w:tc>
          <w:tcPr>
            <w:tcW w:w="709" w:type="dxa"/>
          </w:tcPr>
          <w:p w:rsidR="00411600" w:rsidRPr="00987D3C" w:rsidRDefault="00411600" w:rsidP="001B2F74">
            <w:pPr>
              <w:spacing w:line="360" w:lineRule="auto"/>
              <w:jc w:val="both"/>
              <w:rPr>
                <w:sz w:val="18"/>
                <w:szCs w:val="18"/>
              </w:rPr>
            </w:pPr>
            <w:r>
              <w:rPr>
                <w:sz w:val="18"/>
                <w:szCs w:val="18"/>
              </w:rPr>
              <w:t>3,2</w:t>
            </w:r>
          </w:p>
        </w:tc>
        <w:tc>
          <w:tcPr>
            <w:tcW w:w="1134" w:type="dxa"/>
          </w:tcPr>
          <w:p w:rsidR="00411600" w:rsidRPr="00987D3C" w:rsidRDefault="00411600" w:rsidP="001B2F74">
            <w:pPr>
              <w:spacing w:line="360" w:lineRule="auto"/>
              <w:jc w:val="both"/>
              <w:rPr>
                <w:sz w:val="18"/>
                <w:szCs w:val="18"/>
              </w:rPr>
            </w:pPr>
            <w:r>
              <w:rPr>
                <w:sz w:val="18"/>
                <w:szCs w:val="18"/>
              </w:rPr>
              <w:t>0,04</w:t>
            </w:r>
          </w:p>
        </w:tc>
        <w:tc>
          <w:tcPr>
            <w:tcW w:w="1134" w:type="dxa"/>
          </w:tcPr>
          <w:p w:rsidR="00411600" w:rsidRPr="00987D3C" w:rsidRDefault="00411600" w:rsidP="001B2F74">
            <w:pPr>
              <w:spacing w:line="360" w:lineRule="auto"/>
              <w:jc w:val="both"/>
              <w:rPr>
                <w:sz w:val="18"/>
                <w:szCs w:val="18"/>
              </w:rPr>
            </w:pPr>
            <w:r>
              <w:rPr>
                <w:sz w:val="18"/>
                <w:szCs w:val="18"/>
              </w:rPr>
              <w:t>29/36</w:t>
            </w:r>
          </w:p>
        </w:tc>
        <w:tc>
          <w:tcPr>
            <w:tcW w:w="1559" w:type="dxa"/>
          </w:tcPr>
          <w:p w:rsidR="00411600" w:rsidRPr="00987D3C" w:rsidRDefault="00411600" w:rsidP="001B2F74">
            <w:pPr>
              <w:spacing w:line="360" w:lineRule="auto"/>
              <w:jc w:val="both"/>
              <w:rPr>
                <w:sz w:val="18"/>
                <w:szCs w:val="18"/>
              </w:rPr>
            </w:pPr>
            <w:r>
              <w:rPr>
                <w:sz w:val="18"/>
                <w:szCs w:val="18"/>
              </w:rPr>
              <w:t>294/312/336/354</w:t>
            </w:r>
          </w:p>
        </w:tc>
        <w:tc>
          <w:tcPr>
            <w:tcW w:w="1418" w:type="dxa"/>
          </w:tcPr>
          <w:p w:rsidR="00411600" w:rsidRPr="00987D3C" w:rsidRDefault="00411600" w:rsidP="001B2F74">
            <w:pPr>
              <w:spacing w:line="360" w:lineRule="auto"/>
              <w:jc w:val="center"/>
              <w:rPr>
                <w:sz w:val="18"/>
                <w:szCs w:val="18"/>
              </w:rPr>
            </w:pPr>
            <w:r>
              <w:rPr>
                <w:sz w:val="18"/>
                <w:szCs w:val="18"/>
              </w:rPr>
              <w:t>10</w:t>
            </w:r>
          </w:p>
        </w:tc>
      </w:tr>
      <w:tr w:rsidR="00411600" w:rsidTr="001B2F74">
        <w:tc>
          <w:tcPr>
            <w:tcW w:w="461" w:type="dxa"/>
          </w:tcPr>
          <w:p w:rsidR="00411600" w:rsidRDefault="00411600" w:rsidP="001B2F74">
            <w:pPr>
              <w:spacing w:line="360" w:lineRule="auto"/>
              <w:jc w:val="both"/>
              <w:rPr>
                <w:sz w:val="18"/>
                <w:szCs w:val="18"/>
              </w:rPr>
            </w:pPr>
            <w:r>
              <w:rPr>
                <w:sz w:val="18"/>
                <w:szCs w:val="18"/>
              </w:rPr>
              <w:t>4</w:t>
            </w:r>
          </w:p>
        </w:tc>
        <w:tc>
          <w:tcPr>
            <w:tcW w:w="1235" w:type="dxa"/>
          </w:tcPr>
          <w:p w:rsidR="00411600" w:rsidRPr="00987D3C" w:rsidRDefault="00411600" w:rsidP="001B2F74">
            <w:pPr>
              <w:spacing w:line="360" w:lineRule="auto"/>
              <w:jc w:val="both"/>
              <w:rPr>
                <w:sz w:val="18"/>
                <w:szCs w:val="18"/>
              </w:rPr>
            </w:pPr>
            <w:r>
              <w:rPr>
                <w:sz w:val="18"/>
                <w:szCs w:val="18"/>
              </w:rPr>
              <w:t>Ścienny 40</w:t>
            </w:r>
          </w:p>
        </w:tc>
        <w:tc>
          <w:tcPr>
            <w:tcW w:w="1134" w:type="dxa"/>
          </w:tcPr>
          <w:p w:rsidR="00411600" w:rsidRPr="00987D3C" w:rsidRDefault="00411600" w:rsidP="001B2F74">
            <w:pPr>
              <w:spacing w:line="360" w:lineRule="auto"/>
              <w:jc w:val="both"/>
              <w:rPr>
                <w:sz w:val="18"/>
                <w:szCs w:val="18"/>
              </w:rPr>
            </w:pPr>
            <w:r>
              <w:rPr>
                <w:sz w:val="18"/>
                <w:szCs w:val="18"/>
              </w:rPr>
              <w:t>4,5</w:t>
            </w:r>
          </w:p>
        </w:tc>
        <w:tc>
          <w:tcPr>
            <w:tcW w:w="1134" w:type="dxa"/>
          </w:tcPr>
          <w:p w:rsidR="00411600" w:rsidRPr="00987D3C" w:rsidRDefault="00411600" w:rsidP="001B2F74">
            <w:pPr>
              <w:spacing w:line="360" w:lineRule="auto"/>
              <w:jc w:val="both"/>
              <w:rPr>
                <w:sz w:val="18"/>
                <w:szCs w:val="18"/>
              </w:rPr>
            </w:pPr>
            <w:r>
              <w:rPr>
                <w:sz w:val="18"/>
                <w:szCs w:val="18"/>
              </w:rPr>
              <w:t>0,04</w:t>
            </w:r>
          </w:p>
        </w:tc>
        <w:tc>
          <w:tcPr>
            <w:tcW w:w="709" w:type="dxa"/>
          </w:tcPr>
          <w:p w:rsidR="00411600" w:rsidRPr="00987D3C" w:rsidRDefault="00411600" w:rsidP="001B2F74">
            <w:pPr>
              <w:spacing w:line="360" w:lineRule="auto"/>
              <w:jc w:val="both"/>
              <w:rPr>
                <w:sz w:val="18"/>
                <w:szCs w:val="18"/>
              </w:rPr>
            </w:pPr>
            <w:r>
              <w:rPr>
                <w:sz w:val="18"/>
                <w:szCs w:val="18"/>
              </w:rPr>
              <w:t>5,2</w:t>
            </w:r>
          </w:p>
        </w:tc>
        <w:tc>
          <w:tcPr>
            <w:tcW w:w="1134" w:type="dxa"/>
          </w:tcPr>
          <w:p w:rsidR="00411600" w:rsidRPr="00987D3C" w:rsidRDefault="00411600" w:rsidP="001B2F74">
            <w:pPr>
              <w:spacing w:line="360" w:lineRule="auto"/>
              <w:jc w:val="both"/>
              <w:rPr>
                <w:sz w:val="18"/>
                <w:szCs w:val="18"/>
              </w:rPr>
            </w:pPr>
            <w:r>
              <w:rPr>
                <w:sz w:val="18"/>
                <w:szCs w:val="18"/>
              </w:rPr>
              <w:t>0,03</w:t>
            </w:r>
          </w:p>
        </w:tc>
        <w:tc>
          <w:tcPr>
            <w:tcW w:w="1134" w:type="dxa"/>
          </w:tcPr>
          <w:p w:rsidR="00411600" w:rsidRPr="00987D3C" w:rsidRDefault="00411600" w:rsidP="001B2F74">
            <w:pPr>
              <w:spacing w:line="360" w:lineRule="auto"/>
              <w:jc w:val="both"/>
              <w:rPr>
                <w:sz w:val="18"/>
                <w:szCs w:val="18"/>
              </w:rPr>
            </w:pPr>
            <w:r>
              <w:rPr>
                <w:sz w:val="18"/>
                <w:szCs w:val="18"/>
              </w:rPr>
              <w:t>34/41</w:t>
            </w:r>
          </w:p>
        </w:tc>
        <w:tc>
          <w:tcPr>
            <w:tcW w:w="1559" w:type="dxa"/>
          </w:tcPr>
          <w:p w:rsidR="00411600" w:rsidRPr="00987D3C" w:rsidRDefault="00411600" w:rsidP="001B2F74">
            <w:pPr>
              <w:spacing w:line="360" w:lineRule="auto"/>
              <w:jc w:val="both"/>
              <w:rPr>
                <w:sz w:val="18"/>
                <w:szCs w:val="18"/>
              </w:rPr>
            </w:pPr>
            <w:r>
              <w:rPr>
                <w:sz w:val="18"/>
                <w:szCs w:val="18"/>
              </w:rPr>
              <w:t>540/600/-/660</w:t>
            </w:r>
          </w:p>
        </w:tc>
        <w:tc>
          <w:tcPr>
            <w:tcW w:w="1418" w:type="dxa"/>
          </w:tcPr>
          <w:p w:rsidR="00411600" w:rsidRPr="00987D3C" w:rsidRDefault="00411600" w:rsidP="001B2F74">
            <w:pPr>
              <w:spacing w:line="360" w:lineRule="auto"/>
              <w:jc w:val="center"/>
              <w:rPr>
                <w:sz w:val="18"/>
                <w:szCs w:val="18"/>
              </w:rPr>
            </w:pPr>
            <w:r>
              <w:rPr>
                <w:sz w:val="18"/>
                <w:szCs w:val="18"/>
              </w:rPr>
              <w:t>13</w:t>
            </w:r>
          </w:p>
        </w:tc>
      </w:tr>
    </w:tbl>
    <w:p w:rsidR="00411600" w:rsidRDefault="00411600" w:rsidP="00411600">
      <w:pPr>
        <w:spacing w:line="360" w:lineRule="auto"/>
        <w:jc w:val="both"/>
      </w:pPr>
    </w:p>
    <w:p w:rsidR="00411600" w:rsidRDefault="00411600" w:rsidP="00411600">
      <w:pPr>
        <w:spacing w:line="360" w:lineRule="auto"/>
        <w:jc w:val="both"/>
      </w:pPr>
      <w:r>
        <w:t>Wszystkie urządzenia wewnętrzne muszą posiadać certyfikat PZH, oraz minimum 5-letnią gwarancję.</w:t>
      </w:r>
    </w:p>
    <w:p w:rsidR="001E0F67" w:rsidRDefault="001E0F67" w:rsidP="001E0F67">
      <w:pPr>
        <w:jc w:val="both"/>
        <w:rPr>
          <w:rFonts w:ascii="Times New Roman" w:hAnsi="Times New Roman" w:cs="Times New Roman"/>
          <w:sz w:val="24"/>
          <w:szCs w:val="24"/>
        </w:rPr>
      </w:pPr>
    </w:p>
    <w:p w:rsidR="001E0F67" w:rsidRDefault="001E0F67" w:rsidP="001E0F67">
      <w:pPr>
        <w:pStyle w:val="Akapitzlist"/>
        <w:numPr>
          <w:ilvl w:val="0"/>
          <w:numId w:val="1"/>
        </w:numPr>
        <w:jc w:val="both"/>
        <w:rPr>
          <w:rFonts w:ascii="Times New Roman" w:hAnsi="Times New Roman" w:cs="Times New Roman"/>
          <w:b/>
          <w:sz w:val="26"/>
          <w:szCs w:val="26"/>
        </w:rPr>
      </w:pPr>
      <w:r>
        <w:rPr>
          <w:rFonts w:ascii="Times New Roman" w:hAnsi="Times New Roman" w:cs="Times New Roman"/>
          <w:b/>
          <w:sz w:val="26"/>
          <w:szCs w:val="26"/>
        </w:rPr>
        <w:t>SPRZĘT</w:t>
      </w:r>
    </w:p>
    <w:p w:rsidR="001E0F67" w:rsidRDefault="001E0F67" w:rsidP="001E0F67">
      <w:pPr>
        <w:pStyle w:val="Tekstpodstawowy"/>
        <w:spacing w:line="288" w:lineRule="auto"/>
        <w:jc w:val="both"/>
      </w:pPr>
      <w:r>
        <w:t>Wykonawca przystępujący do wykonania instalacji wentylacji mechanicznej i klimatyzacji powinien zastosować sprzęt dostosowany do technologii robót i wykonywanych czynności oraz gwarantujący właściwą jakość robót. Sprzęt montażowy i środki transportu muszą być w pełni sprawne i dostosowane do wymagań warunków BHP. Sposób wykonywania robót oraz sprzęt zaakceptuje Inspektor nadzoru inwestorskiego.</w:t>
      </w:r>
    </w:p>
    <w:p w:rsidR="001E0F67" w:rsidRPr="001E0F67" w:rsidRDefault="001E0F67" w:rsidP="001E0F67">
      <w:pPr>
        <w:pStyle w:val="Tekstpodstawowy"/>
        <w:spacing w:line="288" w:lineRule="auto"/>
      </w:pPr>
    </w:p>
    <w:p w:rsidR="001E0F67" w:rsidRDefault="001E0F67" w:rsidP="001E0F67">
      <w:pPr>
        <w:pStyle w:val="Akapitzlist"/>
        <w:numPr>
          <w:ilvl w:val="0"/>
          <w:numId w:val="1"/>
        </w:numPr>
        <w:jc w:val="both"/>
        <w:rPr>
          <w:rFonts w:ascii="Times New Roman" w:hAnsi="Times New Roman" w:cs="Times New Roman"/>
          <w:b/>
          <w:sz w:val="26"/>
          <w:szCs w:val="26"/>
        </w:rPr>
      </w:pPr>
      <w:r>
        <w:rPr>
          <w:rFonts w:ascii="Times New Roman" w:hAnsi="Times New Roman" w:cs="Times New Roman"/>
          <w:b/>
          <w:sz w:val="26"/>
          <w:szCs w:val="26"/>
        </w:rPr>
        <w:t>TRANSPORT</w:t>
      </w:r>
    </w:p>
    <w:p w:rsidR="001E0F67" w:rsidRDefault="001E0F67" w:rsidP="001E0F67">
      <w:pPr>
        <w:pStyle w:val="Tekstpodstawowy"/>
        <w:spacing w:line="288" w:lineRule="auto"/>
        <w:jc w:val="both"/>
      </w:pPr>
      <w:r>
        <w:t>Wykonawca zobowiązany jest do stosowania takich środków transportu, które pozwolą uniknąć uszkodzeń, odkształceń przewożonych materiałów. Przewożone materiały powinny być rozmieszczone równomiernie oraz zabezpieczone przed przemieszczaniem się czasie ruchu pojazdu. Materiały powinny być przewożone na budowę zgodnie z przepisami ruch drogowego oraz przepisami BHP.</w:t>
      </w:r>
    </w:p>
    <w:p w:rsidR="001E0F67" w:rsidRDefault="001E0F67" w:rsidP="001E0F67">
      <w:pPr>
        <w:pStyle w:val="Tekstpodstawowy"/>
        <w:spacing w:line="288" w:lineRule="auto"/>
        <w:jc w:val="both"/>
      </w:pPr>
      <w:r>
        <w:t>Rodzaj oraz ilość środków transportu powinien gwarantować prowadzenie robót zgodnie z zasadami BHP oraz w terminie przewidzianym w przetargu.</w:t>
      </w:r>
    </w:p>
    <w:p w:rsidR="001E0F67" w:rsidRPr="001E0F67" w:rsidRDefault="001E0F67" w:rsidP="001E0F67">
      <w:pPr>
        <w:jc w:val="both"/>
        <w:rPr>
          <w:rFonts w:ascii="Times New Roman" w:hAnsi="Times New Roman" w:cs="Times New Roman"/>
          <w:b/>
          <w:sz w:val="26"/>
          <w:szCs w:val="26"/>
        </w:rPr>
      </w:pPr>
    </w:p>
    <w:p w:rsidR="00CE04E1" w:rsidRDefault="001E0F67" w:rsidP="00CE04E1">
      <w:pPr>
        <w:pStyle w:val="Akapitzlist"/>
        <w:numPr>
          <w:ilvl w:val="0"/>
          <w:numId w:val="1"/>
        </w:numPr>
        <w:spacing w:after="0"/>
        <w:jc w:val="both"/>
        <w:rPr>
          <w:rFonts w:ascii="Times New Roman" w:hAnsi="Times New Roman" w:cs="Times New Roman"/>
          <w:b/>
          <w:sz w:val="26"/>
          <w:szCs w:val="26"/>
        </w:rPr>
      </w:pPr>
      <w:r>
        <w:rPr>
          <w:rFonts w:ascii="Times New Roman" w:hAnsi="Times New Roman" w:cs="Times New Roman"/>
          <w:b/>
          <w:sz w:val="26"/>
          <w:szCs w:val="26"/>
        </w:rPr>
        <w:t>WYKONANIE ROBÓT</w:t>
      </w:r>
    </w:p>
    <w:p w:rsidR="001E0F67" w:rsidRPr="00CE04E1" w:rsidRDefault="001E0F67" w:rsidP="00CE04E1">
      <w:pPr>
        <w:jc w:val="both"/>
        <w:rPr>
          <w:rFonts w:ascii="Times New Roman" w:hAnsi="Times New Roman" w:cs="Times New Roman"/>
          <w:b/>
          <w:sz w:val="26"/>
          <w:szCs w:val="26"/>
        </w:rPr>
      </w:pPr>
      <w:r w:rsidRPr="00CE04E1">
        <w:rPr>
          <w:rFonts w:ascii="Times New Roman" w:hAnsi="Times New Roman" w:cs="Times New Roman"/>
          <w:b/>
          <w:sz w:val="24"/>
          <w:szCs w:val="24"/>
        </w:rPr>
        <w:t xml:space="preserve">Przewody </w:t>
      </w:r>
      <w:proofErr w:type="spellStart"/>
      <w:r w:rsidRPr="00CE04E1">
        <w:rPr>
          <w:rFonts w:ascii="Times New Roman" w:hAnsi="Times New Roman" w:cs="Times New Roman"/>
          <w:b/>
          <w:sz w:val="24"/>
          <w:szCs w:val="24"/>
        </w:rPr>
        <w:t>wentylacyjno</w:t>
      </w:r>
      <w:proofErr w:type="spellEnd"/>
      <w:r w:rsidRPr="00CE04E1">
        <w:rPr>
          <w:rFonts w:ascii="Times New Roman" w:hAnsi="Times New Roman" w:cs="Times New Roman"/>
          <w:b/>
          <w:sz w:val="24"/>
          <w:szCs w:val="24"/>
        </w:rPr>
        <w:t xml:space="preserve"> - </w:t>
      </w:r>
      <w:proofErr w:type="spellStart"/>
      <w:r w:rsidRPr="00CE04E1">
        <w:rPr>
          <w:rFonts w:ascii="Times New Roman" w:hAnsi="Times New Roman" w:cs="Times New Roman"/>
          <w:b/>
          <w:sz w:val="24"/>
          <w:szCs w:val="24"/>
        </w:rPr>
        <w:t>klimatyzayjne</w:t>
      </w:r>
      <w:proofErr w:type="spellEnd"/>
    </w:p>
    <w:p w:rsidR="001E0F67" w:rsidRPr="001E0F67" w:rsidRDefault="001E0F67" w:rsidP="001E0F67">
      <w:pPr>
        <w:spacing w:line="288" w:lineRule="auto"/>
        <w:jc w:val="both"/>
        <w:rPr>
          <w:rFonts w:ascii="Times New Roman" w:hAnsi="Times New Roman" w:cs="Times New Roman"/>
          <w:sz w:val="24"/>
          <w:szCs w:val="24"/>
        </w:rPr>
      </w:pPr>
      <w:r w:rsidRPr="001E0F67">
        <w:rPr>
          <w:rFonts w:ascii="Times New Roman" w:hAnsi="Times New Roman" w:cs="Times New Roman"/>
          <w:sz w:val="24"/>
          <w:szCs w:val="24"/>
        </w:rPr>
        <w:t>Wykonanie przewodów i kształtek z blach powinno odpowiadać wymaganiom normy PN-B-03434.</w:t>
      </w:r>
    </w:p>
    <w:p w:rsidR="001E0F67" w:rsidRPr="001E0F67" w:rsidRDefault="001E0F67" w:rsidP="001E0F67">
      <w:pPr>
        <w:spacing w:line="288" w:lineRule="auto"/>
        <w:jc w:val="both"/>
        <w:rPr>
          <w:rFonts w:ascii="Times New Roman" w:hAnsi="Times New Roman" w:cs="Times New Roman"/>
          <w:sz w:val="24"/>
          <w:szCs w:val="24"/>
        </w:rPr>
      </w:pPr>
      <w:r w:rsidRPr="001E0F67">
        <w:rPr>
          <w:rFonts w:ascii="Times New Roman" w:hAnsi="Times New Roman" w:cs="Times New Roman"/>
          <w:sz w:val="24"/>
          <w:szCs w:val="24"/>
        </w:rPr>
        <w:t xml:space="preserve">Połączenia przewodów </w:t>
      </w:r>
      <w:proofErr w:type="spellStart"/>
      <w:r w:rsidRPr="001E0F67">
        <w:rPr>
          <w:rFonts w:ascii="Times New Roman" w:hAnsi="Times New Roman" w:cs="Times New Roman"/>
          <w:sz w:val="24"/>
          <w:szCs w:val="24"/>
        </w:rPr>
        <w:t>wentylacyjno</w:t>
      </w:r>
      <w:proofErr w:type="spellEnd"/>
      <w:r w:rsidRPr="001E0F67">
        <w:rPr>
          <w:rFonts w:ascii="Times New Roman" w:hAnsi="Times New Roman" w:cs="Times New Roman"/>
          <w:sz w:val="24"/>
          <w:szCs w:val="24"/>
        </w:rPr>
        <w:t xml:space="preserve"> - klimatyzacyjnych z blachy powinny odpowiadać wymaganiom normy PN-B-76002.</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Przewody wentylacyjne powinny być zamocowane do przegród budowlanych w odległościach umożliwiających szczelne wykonanie połączeń poprzecznych. W przypadku połączeń kołnierzowych odległość ta powinna wynosić co najmniej 100 mm.</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Przejścia przewodów przez przegrody budynku należy wykonać w otworach, których wymiary są od 50 do 100 mm większe od wymiarów zewnętrznych przewodów wentylacyjnych lub przewodów wentylacyjnych z izolacją. Przewody na całej grubości przegrody powinny być obłożone wełną mineralną lub innym materiałem elastycznym o podobnych właściwościach.</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Przejścia przewodów wentylacyjno- klimatyzacyjnych przez przegrody oddzielenia przeciwpożarowego powinny być wykonane w sposób nie obniżający odporność ogniową tych przegród.</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 xml:space="preserve">Izolacja cieplna przewodów </w:t>
      </w:r>
      <w:proofErr w:type="spellStart"/>
      <w:r w:rsidRPr="001E0F67">
        <w:rPr>
          <w:rFonts w:ascii="Times New Roman" w:hAnsi="Times New Roman" w:cs="Times New Roman"/>
          <w:sz w:val="24"/>
          <w:szCs w:val="24"/>
        </w:rPr>
        <w:t>wentylacyjno</w:t>
      </w:r>
      <w:proofErr w:type="spellEnd"/>
      <w:r w:rsidRPr="001E0F67">
        <w:rPr>
          <w:rFonts w:ascii="Times New Roman" w:hAnsi="Times New Roman" w:cs="Times New Roman"/>
          <w:sz w:val="24"/>
          <w:szCs w:val="24"/>
        </w:rPr>
        <w:t xml:space="preserve"> – klimatyzacyjnych powinna mieć szczelne połączenia wzdłużne i poprzeczne.</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Izolacja cieplna nie wyposażona przez producenta w warstwę chroniącą przed uszkodzeniami mechanicznymi oraz izolacje narażone na działanie czynników atmosferycznych powinny mieć odpowiednie zabezpieczenia, np. przez zastosowanie osłon na swojej zewnętrznej powierzchni.</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Materiał podpór i podwieszeń powinna charakteryzować odpowiednia odporność na korozję w miejscu zamontowania.</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Metoda podparcia lub podwieszenia przewodów wentylacyjnych powinna być odpowiednia do materiału konstrukcji budowlanej w miejscu zamocowania.</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lastRenderedPageBreak/>
        <w:t>Odległość między przewodami lub podwieszeniami powinna być ustalona z uwzględnieniem ich wytrzymałości i wytrzymałości przewodów wentylacyjnych tak aby ugięcie sieci przewodów wentylacyjnych nie wpływało na jej szczelność, właściwości aerodynamiczne i nienaruszalność konstrukcji.</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 xml:space="preserve">Zamocowania przewodów </w:t>
      </w:r>
      <w:proofErr w:type="spellStart"/>
      <w:r w:rsidRPr="001E0F67">
        <w:rPr>
          <w:rFonts w:ascii="Times New Roman" w:hAnsi="Times New Roman" w:cs="Times New Roman"/>
          <w:sz w:val="24"/>
          <w:szCs w:val="24"/>
        </w:rPr>
        <w:t>wentylacyjno</w:t>
      </w:r>
      <w:proofErr w:type="spellEnd"/>
      <w:r w:rsidRPr="001E0F67">
        <w:rPr>
          <w:rFonts w:ascii="Times New Roman" w:hAnsi="Times New Roman" w:cs="Times New Roman"/>
          <w:sz w:val="24"/>
          <w:szCs w:val="24"/>
        </w:rPr>
        <w:t xml:space="preserve"> - klimatyzacyjnych do konstrukcji budowlanej powinno przenosić obciążenia wynikające z ciężarów:</w:t>
      </w:r>
    </w:p>
    <w:p w:rsidR="001E0F67" w:rsidRPr="001E0F67" w:rsidRDefault="001E0F67" w:rsidP="007B5707">
      <w:pPr>
        <w:numPr>
          <w:ilvl w:val="0"/>
          <w:numId w:val="7"/>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 xml:space="preserve">przewodów </w:t>
      </w:r>
      <w:proofErr w:type="spellStart"/>
      <w:r w:rsidRPr="001E0F67">
        <w:rPr>
          <w:rFonts w:ascii="Times New Roman" w:hAnsi="Times New Roman" w:cs="Times New Roman"/>
          <w:sz w:val="24"/>
          <w:szCs w:val="24"/>
        </w:rPr>
        <w:t>wentylacyjno</w:t>
      </w:r>
      <w:proofErr w:type="spellEnd"/>
      <w:r w:rsidRPr="001E0F67">
        <w:rPr>
          <w:rFonts w:ascii="Times New Roman" w:hAnsi="Times New Roman" w:cs="Times New Roman"/>
          <w:sz w:val="24"/>
          <w:szCs w:val="24"/>
        </w:rPr>
        <w:t xml:space="preserve"> - </w:t>
      </w:r>
      <w:proofErr w:type="spellStart"/>
      <w:r w:rsidRPr="001E0F67">
        <w:rPr>
          <w:rFonts w:ascii="Times New Roman" w:hAnsi="Times New Roman" w:cs="Times New Roman"/>
          <w:sz w:val="24"/>
          <w:szCs w:val="24"/>
        </w:rPr>
        <w:t>klimatyzayjnych</w:t>
      </w:r>
      <w:proofErr w:type="spellEnd"/>
    </w:p>
    <w:p w:rsidR="001E0F67" w:rsidRPr="001E0F67" w:rsidRDefault="001E0F67" w:rsidP="007B5707">
      <w:pPr>
        <w:numPr>
          <w:ilvl w:val="0"/>
          <w:numId w:val="7"/>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materiału izolacyjnego;</w:t>
      </w:r>
    </w:p>
    <w:p w:rsidR="001E0F67" w:rsidRPr="001E0F67" w:rsidRDefault="001E0F67" w:rsidP="007B5707">
      <w:pPr>
        <w:numPr>
          <w:ilvl w:val="0"/>
          <w:numId w:val="7"/>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 xml:space="preserve">elementów instalacji wentylacji i klimatyzacji nie zamocowanych niezależnie zamontowanych w sieci przewodów </w:t>
      </w:r>
      <w:proofErr w:type="spellStart"/>
      <w:r w:rsidRPr="001E0F67">
        <w:rPr>
          <w:rFonts w:ascii="Times New Roman" w:hAnsi="Times New Roman" w:cs="Times New Roman"/>
          <w:sz w:val="24"/>
          <w:szCs w:val="24"/>
        </w:rPr>
        <w:t>wentylacyjno</w:t>
      </w:r>
      <w:proofErr w:type="spellEnd"/>
      <w:r w:rsidRPr="001E0F67">
        <w:rPr>
          <w:rFonts w:ascii="Times New Roman" w:hAnsi="Times New Roman" w:cs="Times New Roman"/>
          <w:sz w:val="24"/>
          <w:szCs w:val="24"/>
        </w:rPr>
        <w:t xml:space="preserve"> – klimatyzacyjnych </w:t>
      </w:r>
    </w:p>
    <w:p w:rsidR="001E0F67" w:rsidRPr="001E0F67" w:rsidRDefault="001E0F67" w:rsidP="007B5707">
      <w:pPr>
        <w:numPr>
          <w:ilvl w:val="0"/>
          <w:numId w:val="7"/>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elementów składowych podpór lub podwieszeń.</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Elementy zamocowania podpór lub podwieszeń do konstrukcji budowlanej powinny mieć współczynnik bezpieczeństwa równy co najmniej trzy w stosunku do obliczeniowego obciążenia.</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Pionowe elementy podwieszeń oraz poziome elementy podpór powinny mieć współczynnik bezpieczeństwa równy co najmniej 1,5 w odniesieniu do granicy plastyczności pod wpływem obliczeniowego obciążenia.</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Poziome elementy podwieszeń i podpór powinny mieć możliwość przeniesienia obliczeniowego obciążenia oraz być takiej konstrukcji, aby ugięcie między ich połączeniami z elementami pionowymi i dowolnym punktem elementu poziomego nie przekraczały 0,4 % odległości między zamocowaniami elementów pionowych.</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Połączenia między pionowymi i poziomymi elementami podwieszeń i podpór powinny mieć współczynnik bezpieczeństwa równy co najmniej 1,5 w odniesieniu do granicy plastyczności pod wpływem obliczeniowego obciążenia.</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W przypadkach, gdy jest wymagane, aby urządzenia i elementy w sieci przewodów wentylacyjnych mogły być zdemontowane lub wymienione, należy zapewnić niezależne ich zamocowanie do konstrukcji budynku.</w:t>
      </w:r>
    </w:p>
    <w:p w:rsidR="001E0F67" w:rsidRPr="001E0F67" w:rsidRDefault="001E0F67" w:rsidP="007B5707">
      <w:pPr>
        <w:numPr>
          <w:ilvl w:val="0"/>
          <w:numId w:val="6"/>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 xml:space="preserve">Podpory i podwieszenia w obrębie maszynowni oraz w odległości nie mniejszej niż 15 m od źródła drgań powinny być wykonane jako elastyczne z zastosowaniem podkładek z materiałów elastycznych lub </w:t>
      </w:r>
      <w:proofErr w:type="spellStart"/>
      <w:r w:rsidRPr="001E0F67">
        <w:rPr>
          <w:rFonts w:ascii="Times New Roman" w:hAnsi="Times New Roman" w:cs="Times New Roman"/>
          <w:sz w:val="24"/>
          <w:szCs w:val="24"/>
        </w:rPr>
        <w:t>wibroizolatorów</w:t>
      </w:r>
      <w:proofErr w:type="spellEnd"/>
      <w:r w:rsidRPr="001E0F67">
        <w:rPr>
          <w:rFonts w:ascii="Times New Roman" w:hAnsi="Times New Roman" w:cs="Times New Roman"/>
          <w:sz w:val="24"/>
          <w:szCs w:val="24"/>
        </w:rPr>
        <w:t>.</w:t>
      </w:r>
    </w:p>
    <w:p w:rsidR="001E0F67" w:rsidRPr="001E0F67" w:rsidRDefault="001E0F67" w:rsidP="001E0F67">
      <w:pPr>
        <w:pStyle w:val="Nagwek2"/>
        <w:spacing w:line="288" w:lineRule="auto"/>
        <w:jc w:val="both"/>
        <w:rPr>
          <w:sz w:val="24"/>
          <w:szCs w:val="24"/>
        </w:rPr>
      </w:pPr>
      <w:r w:rsidRPr="001E0F67">
        <w:rPr>
          <w:sz w:val="24"/>
          <w:szCs w:val="24"/>
        </w:rPr>
        <w:t>Otwory rewizyjne i możliwość czyszczenia instalacji wentylacji mechanicznej i  klimatyzacji</w:t>
      </w:r>
    </w:p>
    <w:p w:rsidR="001E0F67" w:rsidRPr="001E0F67" w:rsidRDefault="001E0F67" w:rsidP="007B5707">
      <w:pPr>
        <w:numPr>
          <w:ilvl w:val="0"/>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Czyszczenie instalacji powinno być zapewnione przez demontaż elementu składowego instalacji wentylacji lub przez zastosowanie otworów rewizyjnych w przewodach instalacji wentylacji.</w:t>
      </w:r>
    </w:p>
    <w:p w:rsidR="001E0F67" w:rsidRPr="001E0F67" w:rsidRDefault="001E0F67" w:rsidP="007B5707">
      <w:pPr>
        <w:numPr>
          <w:ilvl w:val="0"/>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Elementy usztywniające i inne elementy wyposażenia przewodów wentylacyjnych powinny być tak zamontowane, aby nie utrudniały czyszczenia przewodów.</w:t>
      </w:r>
    </w:p>
    <w:p w:rsidR="001E0F67" w:rsidRPr="001E0F67" w:rsidRDefault="001E0F67" w:rsidP="007B5707">
      <w:pPr>
        <w:numPr>
          <w:ilvl w:val="0"/>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Elementy usztywniające wewnątrz przewodów wentylacyjnych o przekroju prostokątnym powinny mieć opływowe kształty.</w:t>
      </w:r>
    </w:p>
    <w:p w:rsidR="001E0F67" w:rsidRPr="001E0F67" w:rsidRDefault="001E0F67" w:rsidP="007B5707">
      <w:pPr>
        <w:numPr>
          <w:ilvl w:val="0"/>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lastRenderedPageBreak/>
        <w:t>Nie należy stosować wewnątrz przewodów wentylacyjnych i klimatyzacyjnych ostro zakończonych śrub lub innych elementów które mogą powodować zagrożenie dla zdrowia lub uszkodzenie urządzeń czyszczących.</w:t>
      </w:r>
    </w:p>
    <w:p w:rsidR="001E0F67" w:rsidRPr="001E0F67" w:rsidRDefault="001E0F67" w:rsidP="007B5707">
      <w:pPr>
        <w:numPr>
          <w:ilvl w:val="0"/>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Pokrywy i drzwi rewizyjne urządzeń wentylacyjnych powinny się łatwo otwierać.</w:t>
      </w:r>
    </w:p>
    <w:p w:rsidR="001E0F67" w:rsidRPr="001E0F67" w:rsidRDefault="001E0F67" w:rsidP="007B5707">
      <w:pPr>
        <w:numPr>
          <w:ilvl w:val="0"/>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 xml:space="preserve">W przypadku wykonania otworu rewizyjnego na końcu przewodu </w:t>
      </w:r>
      <w:proofErr w:type="spellStart"/>
      <w:r w:rsidRPr="001E0F67">
        <w:rPr>
          <w:rFonts w:ascii="Times New Roman" w:hAnsi="Times New Roman" w:cs="Times New Roman"/>
          <w:sz w:val="24"/>
          <w:szCs w:val="24"/>
        </w:rPr>
        <w:t>wentylacyjno</w:t>
      </w:r>
      <w:proofErr w:type="spellEnd"/>
      <w:r w:rsidRPr="001E0F67">
        <w:rPr>
          <w:rFonts w:ascii="Times New Roman" w:hAnsi="Times New Roman" w:cs="Times New Roman"/>
          <w:sz w:val="24"/>
          <w:szCs w:val="24"/>
        </w:rPr>
        <w:t xml:space="preserve"> - klimatyzacyjnego, jego wymiar powinien być równy wymiarom przekroju poprzecznego przewodu </w:t>
      </w:r>
      <w:proofErr w:type="spellStart"/>
      <w:r w:rsidRPr="001E0F67">
        <w:rPr>
          <w:rFonts w:ascii="Times New Roman" w:hAnsi="Times New Roman" w:cs="Times New Roman"/>
          <w:sz w:val="24"/>
          <w:szCs w:val="24"/>
        </w:rPr>
        <w:t>wentylacyjno</w:t>
      </w:r>
      <w:proofErr w:type="spellEnd"/>
      <w:r w:rsidRPr="001E0F67">
        <w:rPr>
          <w:rFonts w:ascii="Times New Roman" w:hAnsi="Times New Roman" w:cs="Times New Roman"/>
          <w:sz w:val="24"/>
          <w:szCs w:val="24"/>
        </w:rPr>
        <w:t xml:space="preserve"> - klimatyzacyjnego</w:t>
      </w:r>
    </w:p>
    <w:p w:rsidR="001E0F67" w:rsidRPr="001E0F67" w:rsidRDefault="001E0F67" w:rsidP="007B5707">
      <w:pPr>
        <w:numPr>
          <w:ilvl w:val="0"/>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 xml:space="preserve">W przypadku, gdy przewiduje się demontaż elementu instalacji wentylacji i klimatyzacji w celu umożliwienia czyszczenia, powstałe w ten sposób otwory powinny mieć przekrój kanału </w:t>
      </w:r>
      <w:proofErr w:type="spellStart"/>
      <w:r w:rsidRPr="001E0F67">
        <w:rPr>
          <w:rFonts w:ascii="Times New Roman" w:hAnsi="Times New Roman" w:cs="Times New Roman"/>
          <w:sz w:val="24"/>
          <w:szCs w:val="24"/>
        </w:rPr>
        <w:t>wentylacyjno</w:t>
      </w:r>
      <w:proofErr w:type="spellEnd"/>
      <w:r w:rsidRPr="001E0F67">
        <w:rPr>
          <w:rFonts w:ascii="Times New Roman" w:hAnsi="Times New Roman" w:cs="Times New Roman"/>
          <w:sz w:val="24"/>
          <w:szCs w:val="24"/>
        </w:rPr>
        <w:t xml:space="preserve"> – klimatyzacyjnego. </w:t>
      </w:r>
    </w:p>
    <w:p w:rsidR="001E0F67" w:rsidRPr="001E0F67" w:rsidRDefault="001E0F67" w:rsidP="007B5707">
      <w:pPr>
        <w:numPr>
          <w:ilvl w:val="0"/>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Należy zapewnić dostęp w celu czyszczenia do następujących, zamontowanych w przewodach wentylacyjnych urządzeń:</w:t>
      </w:r>
    </w:p>
    <w:p w:rsidR="001E0F67" w:rsidRPr="001E0F67" w:rsidRDefault="001E0F67" w:rsidP="007B5707">
      <w:pPr>
        <w:numPr>
          <w:ilvl w:val="1"/>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przepustnice</w:t>
      </w:r>
    </w:p>
    <w:p w:rsidR="001E0F67" w:rsidRPr="001E0F67" w:rsidRDefault="001E0F67" w:rsidP="007B5707">
      <w:pPr>
        <w:numPr>
          <w:ilvl w:val="1"/>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klapy pożarowe</w:t>
      </w:r>
    </w:p>
    <w:p w:rsidR="001E0F67" w:rsidRPr="001E0F67" w:rsidRDefault="001E0F67" w:rsidP="007B5707">
      <w:pPr>
        <w:numPr>
          <w:ilvl w:val="1"/>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nagrzewnice</w:t>
      </w:r>
    </w:p>
    <w:p w:rsidR="001E0F67" w:rsidRPr="001E0F67" w:rsidRDefault="001E0F67" w:rsidP="007B5707">
      <w:pPr>
        <w:numPr>
          <w:ilvl w:val="1"/>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tłumiki hałasu</w:t>
      </w:r>
    </w:p>
    <w:p w:rsidR="001E0F67" w:rsidRPr="001E0F67" w:rsidRDefault="001E0F67" w:rsidP="007B5707">
      <w:pPr>
        <w:numPr>
          <w:ilvl w:val="1"/>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filtry</w:t>
      </w:r>
    </w:p>
    <w:p w:rsidR="001E0F67" w:rsidRPr="001E0F67" w:rsidRDefault="001E0F67" w:rsidP="007B5707">
      <w:pPr>
        <w:numPr>
          <w:ilvl w:val="1"/>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wentylatory</w:t>
      </w:r>
    </w:p>
    <w:p w:rsidR="001E0F67" w:rsidRPr="001E0F67" w:rsidRDefault="001E0F67" w:rsidP="007B5707">
      <w:pPr>
        <w:numPr>
          <w:ilvl w:val="1"/>
          <w:numId w:val="8"/>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urządzenia do odzysku ciepła</w:t>
      </w:r>
    </w:p>
    <w:p w:rsidR="001E0F67" w:rsidRPr="001E0F67" w:rsidRDefault="001E0F67" w:rsidP="001E0F67">
      <w:pPr>
        <w:pStyle w:val="Nagwek2"/>
        <w:spacing w:line="288" w:lineRule="auto"/>
        <w:jc w:val="both"/>
        <w:rPr>
          <w:sz w:val="24"/>
          <w:szCs w:val="24"/>
        </w:rPr>
      </w:pPr>
      <w:r w:rsidRPr="001E0F67">
        <w:rPr>
          <w:sz w:val="24"/>
          <w:szCs w:val="24"/>
        </w:rPr>
        <w:t>Wentylatory</w:t>
      </w:r>
    </w:p>
    <w:p w:rsidR="001E0F67" w:rsidRPr="001E0F67" w:rsidRDefault="001E0F67" w:rsidP="007B5707">
      <w:pPr>
        <w:numPr>
          <w:ilvl w:val="0"/>
          <w:numId w:val="9"/>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Sposób zamocowania wentylatorów powinien zabezpieczać przed przenoszeniem ich drgań na konstrukcje budynku (przez stosowanie amortyzatorów) oraz na instalacje przez stosowanie łączników elastycznych.</w:t>
      </w:r>
    </w:p>
    <w:p w:rsidR="001E0F67" w:rsidRPr="001E0F67" w:rsidRDefault="001E0F67" w:rsidP="007B5707">
      <w:pPr>
        <w:numPr>
          <w:ilvl w:val="0"/>
          <w:numId w:val="9"/>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Wymiary poprzeczne i kształt łączników elastycznych powinny być zgodne z wymiarami i kształtem otworów wentylatora.</w:t>
      </w:r>
    </w:p>
    <w:p w:rsidR="001E0F67" w:rsidRPr="001E0F67" w:rsidRDefault="001E0F67" w:rsidP="007B5707">
      <w:pPr>
        <w:numPr>
          <w:ilvl w:val="0"/>
          <w:numId w:val="9"/>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Długość łączników elastycznych powinna wynosić 100</w:t>
      </w:r>
      <w:r w:rsidRPr="001E0F67">
        <w:rPr>
          <w:rFonts w:ascii="Times New Roman" w:hAnsi="Times New Roman" w:cs="Times New Roman"/>
          <w:sz w:val="24"/>
          <w:szCs w:val="24"/>
        </w:rPr>
        <w:sym w:font="Symbol" w:char="F0A3"/>
      </w:r>
      <w:r w:rsidRPr="001E0F67">
        <w:rPr>
          <w:rFonts w:ascii="Times New Roman" w:hAnsi="Times New Roman" w:cs="Times New Roman"/>
          <w:sz w:val="24"/>
          <w:szCs w:val="24"/>
        </w:rPr>
        <w:t xml:space="preserve"> L </w:t>
      </w:r>
      <w:r w:rsidRPr="001E0F67">
        <w:rPr>
          <w:rFonts w:ascii="Times New Roman" w:hAnsi="Times New Roman" w:cs="Times New Roman"/>
          <w:sz w:val="24"/>
          <w:szCs w:val="24"/>
        </w:rPr>
        <w:sym w:font="Symbol" w:char="F0A3"/>
      </w:r>
      <w:r w:rsidRPr="001E0F67">
        <w:rPr>
          <w:rFonts w:ascii="Times New Roman" w:hAnsi="Times New Roman" w:cs="Times New Roman"/>
          <w:sz w:val="24"/>
          <w:szCs w:val="24"/>
        </w:rPr>
        <w:t>250 mm.</w:t>
      </w:r>
    </w:p>
    <w:p w:rsidR="001E0F67" w:rsidRPr="001E0F67" w:rsidRDefault="001E0F67" w:rsidP="007B5707">
      <w:pPr>
        <w:numPr>
          <w:ilvl w:val="0"/>
          <w:numId w:val="9"/>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Łączniki elastyczne powinny być tak zamocowane, aby ich materiał zachowywał kształt łącznika podczas pracy wentylatora i jednocześnie aby drgania wentylatora nie były przenoszone na instalacje wentylacji.</w:t>
      </w:r>
    </w:p>
    <w:p w:rsidR="001E0F67" w:rsidRPr="001E0F67" w:rsidRDefault="001E0F67" w:rsidP="007B5707">
      <w:pPr>
        <w:numPr>
          <w:ilvl w:val="0"/>
          <w:numId w:val="9"/>
        </w:numPr>
        <w:spacing w:after="0" w:line="288" w:lineRule="auto"/>
        <w:jc w:val="both"/>
        <w:rPr>
          <w:rFonts w:ascii="Times New Roman" w:hAnsi="Times New Roman" w:cs="Times New Roman"/>
          <w:sz w:val="24"/>
          <w:szCs w:val="24"/>
        </w:rPr>
      </w:pPr>
      <w:r w:rsidRPr="001E0F67">
        <w:rPr>
          <w:rFonts w:ascii="Times New Roman" w:hAnsi="Times New Roman" w:cs="Times New Roman"/>
          <w:sz w:val="24"/>
          <w:szCs w:val="24"/>
        </w:rPr>
        <w:t>Zasilanie elektryczne wentylatora powinno zapewnić prawidłowy kierunek obrotów.</w:t>
      </w:r>
    </w:p>
    <w:p w:rsidR="001E0F67" w:rsidRPr="001E0F67" w:rsidRDefault="001E0F67" w:rsidP="001E0F67">
      <w:pPr>
        <w:pStyle w:val="Nagwek2"/>
        <w:spacing w:line="288" w:lineRule="auto"/>
        <w:ind w:left="578" w:hanging="578"/>
        <w:jc w:val="both"/>
        <w:rPr>
          <w:sz w:val="24"/>
          <w:szCs w:val="24"/>
        </w:rPr>
      </w:pPr>
      <w:r w:rsidRPr="001E0F67">
        <w:rPr>
          <w:sz w:val="24"/>
          <w:szCs w:val="24"/>
        </w:rPr>
        <w:lastRenderedPageBreak/>
        <w:t>Centrale wentylacyjne</w:t>
      </w:r>
    </w:p>
    <w:p w:rsidR="001E0F67" w:rsidRPr="001E0F67" w:rsidRDefault="001E0F67" w:rsidP="001E0F67">
      <w:pPr>
        <w:pStyle w:val="Nagwek3"/>
        <w:spacing w:line="288" w:lineRule="auto"/>
        <w:jc w:val="both"/>
        <w:rPr>
          <w:rFonts w:cs="Times New Roman"/>
          <w:b w:val="0"/>
          <w:bCs w:val="0"/>
          <w:sz w:val="24"/>
          <w:szCs w:val="24"/>
        </w:rPr>
      </w:pPr>
      <w:r w:rsidRPr="001E0F67">
        <w:rPr>
          <w:rFonts w:cs="Times New Roman"/>
          <w:b w:val="0"/>
          <w:bCs w:val="0"/>
          <w:sz w:val="24"/>
          <w:szCs w:val="24"/>
        </w:rPr>
        <w:t xml:space="preserve">Centrale wentylacyjne powinny być wyposażone w elastyczne elementy o długości L wynoszącej 100 </w:t>
      </w:r>
      <w:r w:rsidRPr="001E0F67">
        <w:rPr>
          <w:rFonts w:cs="Times New Roman"/>
          <w:b w:val="0"/>
          <w:bCs w:val="0"/>
          <w:sz w:val="24"/>
          <w:szCs w:val="24"/>
        </w:rPr>
        <w:sym w:font="Symbol" w:char="F0A3"/>
      </w:r>
      <w:r w:rsidRPr="001E0F67">
        <w:rPr>
          <w:rFonts w:cs="Times New Roman"/>
          <w:b w:val="0"/>
          <w:bCs w:val="0"/>
          <w:sz w:val="24"/>
          <w:szCs w:val="24"/>
        </w:rPr>
        <w:t xml:space="preserve"> L </w:t>
      </w:r>
      <w:r w:rsidRPr="001E0F67">
        <w:rPr>
          <w:rFonts w:cs="Times New Roman"/>
          <w:b w:val="0"/>
          <w:bCs w:val="0"/>
          <w:sz w:val="24"/>
          <w:szCs w:val="24"/>
        </w:rPr>
        <w:sym w:font="Symbol" w:char="F0A3"/>
      </w:r>
      <w:r w:rsidRPr="001E0F67">
        <w:rPr>
          <w:rFonts w:cs="Times New Roman"/>
          <w:b w:val="0"/>
          <w:bCs w:val="0"/>
          <w:sz w:val="24"/>
          <w:szCs w:val="24"/>
        </w:rPr>
        <w:t xml:space="preserve"> 250 mm zamontowane między ich króćcami wlotowymi i wylotowymi a siecią przewodów.</w:t>
      </w:r>
    </w:p>
    <w:p w:rsidR="001E0F67" w:rsidRPr="001E0F67" w:rsidRDefault="001E0F67" w:rsidP="001E0F67">
      <w:pPr>
        <w:pStyle w:val="Nagwek3"/>
        <w:spacing w:line="288" w:lineRule="auto"/>
        <w:jc w:val="both"/>
        <w:rPr>
          <w:rFonts w:cs="Times New Roman"/>
          <w:b w:val="0"/>
          <w:bCs w:val="0"/>
          <w:sz w:val="24"/>
          <w:szCs w:val="24"/>
        </w:rPr>
      </w:pPr>
      <w:r w:rsidRPr="001E0F67">
        <w:rPr>
          <w:rFonts w:cs="Times New Roman"/>
          <w:b w:val="0"/>
          <w:bCs w:val="0"/>
          <w:sz w:val="24"/>
          <w:szCs w:val="24"/>
        </w:rPr>
        <w:t>Centrale wentylacyjne na powietrzu zewnętrznym powinny być wyposażone w przepustnice umożliwiające odcięcie dopływu powietrza zewnętrznego po wyłączeniu centrali.</w:t>
      </w:r>
    </w:p>
    <w:p w:rsidR="001E0F67" w:rsidRPr="001E0F67" w:rsidRDefault="001E0F67" w:rsidP="007B5707">
      <w:pPr>
        <w:keepNext/>
        <w:numPr>
          <w:ilvl w:val="1"/>
          <w:numId w:val="5"/>
        </w:numPr>
        <w:tabs>
          <w:tab w:val="clear" w:pos="576"/>
          <w:tab w:val="num" w:pos="360"/>
        </w:tabs>
        <w:overflowPunct w:val="0"/>
        <w:autoSpaceDE w:val="0"/>
        <w:autoSpaceDN w:val="0"/>
        <w:adjustRightInd w:val="0"/>
        <w:spacing w:before="240" w:after="160" w:line="288" w:lineRule="auto"/>
        <w:ind w:left="578" w:hanging="578"/>
        <w:jc w:val="both"/>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1E0F67">
        <w:rPr>
          <w:rFonts w:ascii="Times New Roman" w:eastAsia="Times New Roman" w:hAnsi="Times New Roman" w:cs="Times New Roman"/>
          <w:b/>
          <w:sz w:val="24"/>
          <w:szCs w:val="24"/>
          <w:lang w:eastAsia="pl-PL"/>
        </w:rPr>
        <w:t>Filtry powietrza</w:t>
      </w:r>
    </w:p>
    <w:p w:rsidR="001E0F67" w:rsidRPr="001E0F67" w:rsidRDefault="001E0F67" w:rsidP="007B5707">
      <w:pPr>
        <w:numPr>
          <w:ilvl w:val="0"/>
          <w:numId w:val="10"/>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Filtr powinien być wyposażony we wskaźniki stopnia ich zanieczyszczenia, sygnalizujące konieczność wymiany wkładu filtrującego lub jego regeneracji.</w:t>
      </w:r>
    </w:p>
    <w:p w:rsidR="001E0F67" w:rsidRPr="001E0F67" w:rsidRDefault="001E0F67" w:rsidP="007B5707">
      <w:pPr>
        <w:numPr>
          <w:ilvl w:val="0"/>
          <w:numId w:val="10"/>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Zamocowanie filtra powinno być trwałe i szczelne. Szczelność zamocowania filtra powinna odpowiadać wymaganiom podanym w normie PN-EN 1886.</w:t>
      </w:r>
    </w:p>
    <w:p w:rsidR="001E0F67" w:rsidRPr="001E0F67" w:rsidRDefault="001E0F67" w:rsidP="007B5707">
      <w:pPr>
        <w:numPr>
          <w:ilvl w:val="0"/>
          <w:numId w:val="10"/>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Wkłady filtracyjne należy montować po zakończeniu „brudnych” prac budowlanych lub zabezpieczać je przed zabrudzeniem.</w:t>
      </w:r>
    </w:p>
    <w:p w:rsidR="001E0F67" w:rsidRPr="001E0F67" w:rsidRDefault="001E0F67" w:rsidP="007B5707">
      <w:pPr>
        <w:keepNext/>
        <w:numPr>
          <w:ilvl w:val="1"/>
          <w:numId w:val="5"/>
        </w:numPr>
        <w:tabs>
          <w:tab w:val="clear" w:pos="576"/>
          <w:tab w:val="num" w:pos="360"/>
        </w:tabs>
        <w:overflowPunct w:val="0"/>
        <w:autoSpaceDE w:val="0"/>
        <w:autoSpaceDN w:val="0"/>
        <w:adjustRightInd w:val="0"/>
        <w:spacing w:before="240" w:after="160" w:line="288" w:lineRule="auto"/>
        <w:ind w:left="0" w:firstLine="0"/>
        <w:jc w:val="both"/>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1E0F67">
        <w:rPr>
          <w:rFonts w:ascii="Times New Roman" w:eastAsia="Times New Roman" w:hAnsi="Times New Roman" w:cs="Times New Roman"/>
          <w:b/>
          <w:sz w:val="24"/>
          <w:szCs w:val="24"/>
          <w:lang w:eastAsia="pl-PL"/>
        </w:rPr>
        <w:t xml:space="preserve">Nawiewniki, </w:t>
      </w:r>
      <w:proofErr w:type="spellStart"/>
      <w:r w:rsidRPr="001E0F67">
        <w:rPr>
          <w:rFonts w:ascii="Times New Roman" w:eastAsia="Times New Roman" w:hAnsi="Times New Roman" w:cs="Times New Roman"/>
          <w:b/>
          <w:sz w:val="24"/>
          <w:szCs w:val="24"/>
          <w:lang w:eastAsia="pl-PL"/>
        </w:rPr>
        <w:t>wywiewniki</w:t>
      </w:r>
      <w:proofErr w:type="spellEnd"/>
      <w:r w:rsidRPr="001E0F67">
        <w:rPr>
          <w:rFonts w:ascii="Times New Roman" w:eastAsia="Times New Roman" w:hAnsi="Times New Roman" w:cs="Times New Roman"/>
          <w:b/>
          <w:sz w:val="24"/>
          <w:szCs w:val="24"/>
          <w:lang w:eastAsia="pl-PL"/>
        </w:rPr>
        <w:t>, okapy</w:t>
      </w:r>
    </w:p>
    <w:p w:rsidR="001E0F67" w:rsidRPr="001E0F67" w:rsidRDefault="001E0F67" w:rsidP="007B5707">
      <w:pPr>
        <w:numPr>
          <w:ilvl w:val="0"/>
          <w:numId w:val="11"/>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 xml:space="preserve">Elementy ruchome nawiewników i </w:t>
      </w:r>
      <w:proofErr w:type="spellStart"/>
      <w:r w:rsidRPr="001E0F67">
        <w:rPr>
          <w:rFonts w:ascii="Times New Roman" w:eastAsia="Times New Roman" w:hAnsi="Times New Roman" w:cs="Times New Roman"/>
          <w:sz w:val="24"/>
          <w:szCs w:val="24"/>
          <w:lang w:eastAsia="pl-PL"/>
        </w:rPr>
        <w:t>wywiewników</w:t>
      </w:r>
      <w:proofErr w:type="spellEnd"/>
      <w:r w:rsidRPr="001E0F67">
        <w:rPr>
          <w:rFonts w:ascii="Times New Roman" w:eastAsia="Times New Roman" w:hAnsi="Times New Roman" w:cs="Times New Roman"/>
          <w:sz w:val="24"/>
          <w:szCs w:val="24"/>
          <w:lang w:eastAsia="pl-PL"/>
        </w:rPr>
        <w:t xml:space="preserve"> powinny być osadzone bez luzów, ale z możliwością ich przestawiania. Położenie ustalone powinno być utrzymywane w sposób trwały.</w:t>
      </w:r>
    </w:p>
    <w:p w:rsidR="001E0F67" w:rsidRPr="001E0F67" w:rsidRDefault="001E0F67" w:rsidP="007B5707">
      <w:pPr>
        <w:numPr>
          <w:ilvl w:val="0"/>
          <w:numId w:val="11"/>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Nawiewników nie powinno się umieszczać w pobliżu przeszkód (elementy konstrukcji budynku, podwieszane lampy) mających zakłócający wpływ na kształt i zasięg strumienia powietrza.</w:t>
      </w:r>
    </w:p>
    <w:p w:rsidR="001E0F67" w:rsidRPr="001E0F67" w:rsidRDefault="001E0F67" w:rsidP="007B5707">
      <w:pPr>
        <w:numPr>
          <w:ilvl w:val="0"/>
          <w:numId w:val="11"/>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 xml:space="preserve">Nawiewniki i </w:t>
      </w:r>
      <w:proofErr w:type="spellStart"/>
      <w:r w:rsidRPr="001E0F67">
        <w:rPr>
          <w:rFonts w:ascii="Times New Roman" w:eastAsia="Times New Roman" w:hAnsi="Times New Roman" w:cs="Times New Roman"/>
          <w:sz w:val="24"/>
          <w:szCs w:val="24"/>
          <w:lang w:eastAsia="pl-PL"/>
        </w:rPr>
        <w:t>wywiewniki</w:t>
      </w:r>
      <w:proofErr w:type="spellEnd"/>
      <w:r w:rsidRPr="001E0F67">
        <w:rPr>
          <w:rFonts w:ascii="Times New Roman" w:eastAsia="Times New Roman" w:hAnsi="Times New Roman" w:cs="Times New Roman"/>
          <w:sz w:val="24"/>
          <w:szCs w:val="24"/>
          <w:lang w:eastAsia="pl-PL"/>
        </w:rPr>
        <w:t xml:space="preserve"> powinny być połączone z przewodem w sposób trwały i szczelny.</w:t>
      </w:r>
    </w:p>
    <w:p w:rsidR="001E0F67" w:rsidRPr="001E0F67" w:rsidRDefault="001E0F67" w:rsidP="007B5707">
      <w:pPr>
        <w:numPr>
          <w:ilvl w:val="0"/>
          <w:numId w:val="11"/>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 xml:space="preserve">Przewód łączący sieć przewodów z nawiewnikiem lub </w:t>
      </w:r>
      <w:proofErr w:type="spellStart"/>
      <w:r w:rsidRPr="001E0F67">
        <w:rPr>
          <w:rFonts w:ascii="Times New Roman" w:eastAsia="Times New Roman" w:hAnsi="Times New Roman" w:cs="Times New Roman"/>
          <w:sz w:val="24"/>
          <w:szCs w:val="24"/>
          <w:lang w:eastAsia="pl-PL"/>
        </w:rPr>
        <w:t>wywiewnikiem</w:t>
      </w:r>
      <w:proofErr w:type="spellEnd"/>
      <w:r w:rsidRPr="001E0F67">
        <w:rPr>
          <w:rFonts w:ascii="Times New Roman" w:eastAsia="Times New Roman" w:hAnsi="Times New Roman" w:cs="Times New Roman"/>
          <w:sz w:val="24"/>
          <w:szCs w:val="24"/>
          <w:lang w:eastAsia="pl-PL"/>
        </w:rPr>
        <w:t xml:space="preserve"> należy prowadzić jak najkrótszą trasą, bez zbędnych łuków i ostrych zmian kierunków.</w:t>
      </w:r>
    </w:p>
    <w:p w:rsidR="001E0F67" w:rsidRPr="001E0F67" w:rsidRDefault="001E0F67" w:rsidP="007B5707">
      <w:pPr>
        <w:numPr>
          <w:ilvl w:val="0"/>
          <w:numId w:val="11"/>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 xml:space="preserve">W przypadku łączenia nawiewników lub </w:t>
      </w:r>
      <w:proofErr w:type="spellStart"/>
      <w:r w:rsidRPr="001E0F67">
        <w:rPr>
          <w:rFonts w:ascii="Times New Roman" w:eastAsia="Times New Roman" w:hAnsi="Times New Roman" w:cs="Times New Roman"/>
          <w:sz w:val="24"/>
          <w:szCs w:val="24"/>
          <w:lang w:eastAsia="pl-PL"/>
        </w:rPr>
        <w:t>wywiewników</w:t>
      </w:r>
      <w:proofErr w:type="spellEnd"/>
      <w:r w:rsidRPr="001E0F67">
        <w:rPr>
          <w:rFonts w:ascii="Times New Roman" w:eastAsia="Times New Roman" w:hAnsi="Times New Roman" w:cs="Times New Roman"/>
          <w:sz w:val="24"/>
          <w:szCs w:val="24"/>
          <w:lang w:eastAsia="pl-PL"/>
        </w:rPr>
        <w:t xml:space="preserve"> z siecią przewodów za pomocą przewodów elastycznych nie należy zgniatać tych przewodów i stosować dłuższych niż 4 m.</w:t>
      </w:r>
    </w:p>
    <w:p w:rsidR="001E0F67" w:rsidRPr="001E0F67" w:rsidRDefault="001E0F67" w:rsidP="007B5707">
      <w:pPr>
        <w:numPr>
          <w:ilvl w:val="0"/>
          <w:numId w:val="11"/>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 xml:space="preserve">Sposób zamocowania nawiewników i </w:t>
      </w:r>
      <w:proofErr w:type="spellStart"/>
      <w:r w:rsidRPr="001E0F67">
        <w:rPr>
          <w:rFonts w:ascii="Times New Roman" w:eastAsia="Times New Roman" w:hAnsi="Times New Roman" w:cs="Times New Roman"/>
          <w:sz w:val="24"/>
          <w:szCs w:val="24"/>
          <w:lang w:eastAsia="pl-PL"/>
        </w:rPr>
        <w:t>wywiewników</w:t>
      </w:r>
      <w:proofErr w:type="spellEnd"/>
      <w:r w:rsidRPr="001E0F67">
        <w:rPr>
          <w:rFonts w:ascii="Times New Roman" w:eastAsia="Times New Roman" w:hAnsi="Times New Roman" w:cs="Times New Roman"/>
          <w:sz w:val="24"/>
          <w:szCs w:val="24"/>
          <w:lang w:eastAsia="pl-PL"/>
        </w:rPr>
        <w:t xml:space="preserve"> powinien zapewnić dogodną obsługę, konserwację oraz wymianę jego elementów bez uszkodzenia elementów przegrody.</w:t>
      </w:r>
    </w:p>
    <w:p w:rsidR="001E0F67" w:rsidRPr="001E0F67" w:rsidRDefault="001E0F67" w:rsidP="007B5707">
      <w:pPr>
        <w:numPr>
          <w:ilvl w:val="0"/>
          <w:numId w:val="11"/>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 xml:space="preserve">Nawiewniki i </w:t>
      </w:r>
      <w:proofErr w:type="spellStart"/>
      <w:r w:rsidRPr="001E0F67">
        <w:rPr>
          <w:rFonts w:ascii="Times New Roman" w:eastAsia="Times New Roman" w:hAnsi="Times New Roman" w:cs="Times New Roman"/>
          <w:sz w:val="24"/>
          <w:szCs w:val="24"/>
          <w:lang w:eastAsia="pl-PL"/>
        </w:rPr>
        <w:t>wywiewniki</w:t>
      </w:r>
      <w:proofErr w:type="spellEnd"/>
      <w:r w:rsidRPr="001E0F67">
        <w:rPr>
          <w:rFonts w:ascii="Times New Roman" w:eastAsia="Times New Roman" w:hAnsi="Times New Roman" w:cs="Times New Roman"/>
          <w:sz w:val="24"/>
          <w:szCs w:val="24"/>
          <w:lang w:eastAsia="pl-PL"/>
        </w:rPr>
        <w:t xml:space="preserve"> powinny być zabezpieczone folią podczas „brudnych” prac budowlanych.</w:t>
      </w:r>
    </w:p>
    <w:p w:rsidR="001E0F67" w:rsidRPr="001E0F67" w:rsidRDefault="001E0F67" w:rsidP="007B5707">
      <w:pPr>
        <w:numPr>
          <w:ilvl w:val="0"/>
          <w:numId w:val="11"/>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 xml:space="preserve">Nawiewniki i </w:t>
      </w:r>
      <w:proofErr w:type="spellStart"/>
      <w:r w:rsidRPr="001E0F67">
        <w:rPr>
          <w:rFonts w:ascii="Times New Roman" w:eastAsia="Times New Roman" w:hAnsi="Times New Roman" w:cs="Times New Roman"/>
          <w:sz w:val="24"/>
          <w:szCs w:val="24"/>
          <w:lang w:eastAsia="pl-PL"/>
        </w:rPr>
        <w:t>wywiewniki</w:t>
      </w:r>
      <w:proofErr w:type="spellEnd"/>
      <w:r w:rsidRPr="001E0F67">
        <w:rPr>
          <w:rFonts w:ascii="Times New Roman" w:eastAsia="Times New Roman" w:hAnsi="Times New Roman" w:cs="Times New Roman"/>
          <w:sz w:val="24"/>
          <w:szCs w:val="24"/>
          <w:lang w:eastAsia="pl-PL"/>
        </w:rPr>
        <w:t xml:space="preserve"> z elementami regulacyjnymi powinny być zamontowane w pozycji całkowicie otwartej.</w:t>
      </w:r>
    </w:p>
    <w:p w:rsidR="001E0F67" w:rsidRPr="001E0F67" w:rsidRDefault="001E0F67" w:rsidP="007B5707">
      <w:pPr>
        <w:numPr>
          <w:ilvl w:val="0"/>
          <w:numId w:val="11"/>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Okapy zamontowane możliwie nisko urządzeniem z zachowaniem przepisów BHP.</w:t>
      </w:r>
    </w:p>
    <w:p w:rsidR="001E0F67" w:rsidRPr="001E0F67" w:rsidRDefault="001E0F67" w:rsidP="007B5707">
      <w:pPr>
        <w:keepNext/>
        <w:numPr>
          <w:ilvl w:val="1"/>
          <w:numId w:val="5"/>
        </w:numPr>
        <w:tabs>
          <w:tab w:val="clear" w:pos="576"/>
          <w:tab w:val="num" w:pos="360"/>
        </w:tabs>
        <w:overflowPunct w:val="0"/>
        <w:autoSpaceDE w:val="0"/>
        <w:autoSpaceDN w:val="0"/>
        <w:adjustRightInd w:val="0"/>
        <w:spacing w:before="240" w:after="160" w:line="288" w:lineRule="auto"/>
        <w:ind w:left="0" w:firstLine="0"/>
        <w:jc w:val="both"/>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Pr="001E0F67">
        <w:rPr>
          <w:rFonts w:ascii="Times New Roman" w:eastAsia="Times New Roman" w:hAnsi="Times New Roman" w:cs="Times New Roman"/>
          <w:b/>
          <w:sz w:val="24"/>
          <w:szCs w:val="24"/>
          <w:lang w:eastAsia="pl-PL"/>
        </w:rPr>
        <w:t>Czerpnie i wyrzutnie</w:t>
      </w:r>
    </w:p>
    <w:p w:rsidR="001E0F67" w:rsidRPr="001E0F67" w:rsidRDefault="001E0F67" w:rsidP="007B5707">
      <w:pPr>
        <w:numPr>
          <w:ilvl w:val="0"/>
          <w:numId w:val="12"/>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Konstrukcja czerpni i wyrzutni powietrza powinna zabezpieczać instalacje wentylacji przed wpływem warunków atmosferycznych np. zastosowanie żaluzji, daszków ochronnych itp.</w:t>
      </w:r>
    </w:p>
    <w:p w:rsidR="001E0F67" w:rsidRPr="001E0F67" w:rsidRDefault="001E0F67" w:rsidP="007B5707">
      <w:pPr>
        <w:numPr>
          <w:ilvl w:val="0"/>
          <w:numId w:val="12"/>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Otwory wlotowe czerpni i wylotowe wyrzutni powinny być zabezpieczone przed przedostawaniem się drobnych gryzoni, ptaków, liści itp.</w:t>
      </w:r>
    </w:p>
    <w:p w:rsidR="001E0F67" w:rsidRPr="001E0F67" w:rsidRDefault="001E0F67" w:rsidP="007B5707">
      <w:pPr>
        <w:numPr>
          <w:ilvl w:val="0"/>
          <w:numId w:val="12"/>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Czerpnie i wyrzutnie dachowe powinny być zamocowane w sposób zapewniający wodoszczelność przejścia przez dach.</w:t>
      </w:r>
    </w:p>
    <w:p w:rsidR="001E0F67" w:rsidRPr="001E0F67" w:rsidRDefault="001E0F67" w:rsidP="007B5707">
      <w:pPr>
        <w:keepNext/>
        <w:numPr>
          <w:ilvl w:val="1"/>
          <w:numId w:val="5"/>
        </w:numPr>
        <w:tabs>
          <w:tab w:val="clear" w:pos="576"/>
          <w:tab w:val="num" w:pos="360"/>
        </w:tabs>
        <w:overflowPunct w:val="0"/>
        <w:autoSpaceDE w:val="0"/>
        <w:autoSpaceDN w:val="0"/>
        <w:adjustRightInd w:val="0"/>
        <w:spacing w:before="240" w:after="160" w:line="288" w:lineRule="auto"/>
        <w:ind w:left="0" w:firstLine="0"/>
        <w:jc w:val="both"/>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1E0F67">
        <w:rPr>
          <w:rFonts w:ascii="Times New Roman" w:eastAsia="Times New Roman" w:hAnsi="Times New Roman" w:cs="Times New Roman"/>
          <w:b/>
          <w:sz w:val="24"/>
          <w:szCs w:val="24"/>
          <w:lang w:eastAsia="pl-PL"/>
        </w:rPr>
        <w:t>Przepustnice</w:t>
      </w:r>
    </w:p>
    <w:p w:rsidR="001E0F67" w:rsidRPr="001E0F67" w:rsidRDefault="001E0F67" w:rsidP="007B5707">
      <w:pPr>
        <w:numPr>
          <w:ilvl w:val="0"/>
          <w:numId w:val="13"/>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 xml:space="preserve">Przepustnice do regulacji wstępnej i zamykające, nastawiane ręcznie, powinny być wyposażone w elementy umożliwiające trwałe zablokowanie </w:t>
      </w:r>
      <w:proofErr w:type="spellStart"/>
      <w:r w:rsidRPr="001E0F67">
        <w:rPr>
          <w:rFonts w:ascii="Times New Roman" w:eastAsia="Times New Roman" w:hAnsi="Times New Roman" w:cs="Times New Roman"/>
          <w:sz w:val="24"/>
          <w:szCs w:val="24"/>
          <w:lang w:eastAsia="pl-PL"/>
        </w:rPr>
        <w:t>dzwigni</w:t>
      </w:r>
      <w:proofErr w:type="spellEnd"/>
      <w:r w:rsidRPr="001E0F67">
        <w:rPr>
          <w:rFonts w:ascii="Times New Roman" w:eastAsia="Times New Roman" w:hAnsi="Times New Roman" w:cs="Times New Roman"/>
          <w:sz w:val="24"/>
          <w:szCs w:val="24"/>
          <w:lang w:eastAsia="pl-PL"/>
        </w:rPr>
        <w:t xml:space="preserve"> napędu w wybranym położeniu. Mechanizm napędu przepustnic nie powinien mieć nadmiernych luzów powodujących powstawanie drgań i hałasu w czasie pracy instalacji.</w:t>
      </w:r>
    </w:p>
    <w:p w:rsidR="001E0F67" w:rsidRPr="001E0F67" w:rsidRDefault="001E0F67" w:rsidP="007B5707">
      <w:pPr>
        <w:numPr>
          <w:ilvl w:val="0"/>
          <w:numId w:val="13"/>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Mechanizm napędu przepustnic powinien umożliwiać łatwą zmianę położenia łopatek w pełnym zakresie regulacji. Przepustnice powinny mieć wyraźne oznaczenie położenia otwartego i zamkniętego.</w:t>
      </w:r>
    </w:p>
    <w:p w:rsidR="001E0F67" w:rsidRPr="001E0F67" w:rsidRDefault="001E0F67" w:rsidP="007B5707">
      <w:pPr>
        <w:numPr>
          <w:ilvl w:val="0"/>
          <w:numId w:val="13"/>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Szczelność przepustnicy zamykającej w pozycji zamkniętej powinna odpowiadać co najmniej klasie 1 wg klasyfikacji podanej w PN-EN 1751.</w:t>
      </w:r>
    </w:p>
    <w:p w:rsidR="001E0F67" w:rsidRPr="001E0F67" w:rsidRDefault="001E0F67" w:rsidP="007B5707">
      <w:pPr>
        <w:numPr>
          <w:ilvl w:val="0"/>
          <w:numId w:val="13"/>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Szczelność obudowy przepustnic powinien odpowiadać co najmniej klasie A wg klasyfikacji podanej w PN-EN 1751.</w:t>
      </w:r>
    </w:p>
    <w:p w:rsidR="001E0F67" w:rsidRPr="001E0F67" w:rsidRDefault="001E0F67" w:rsidP="007B5707">
      <w:pPr>
        <w:keepNext/>
        <w:numPr>
          <w:ilvl w:val="1"/>
          <w:numId w:val="5"/>
        </w:numPr>
        <w:tabs>
          <w:tab w:val="clear" w:pos="576"/>
          <w:tab w:val="num" w:pos="360"/>
        </w:tabs>
        <w:overflowPunct w:val="0"/>
        <w:autoSpaceDE w:val="0"/>
        <w:autoSpaceDN w:val="0"/>
        <w:adjustRightInd w:val="0"/>
        <w:spacing w:before="240" w:after="160" w:line="288" w:lineRule="auto"/>
        <w:ind w:left="0" w:firstLine="0"/>
        <w:jc w:val="both"/>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1E0F67">
        <w:rPr>
          <w:rFonts w:ascii="Times New Roman" w:eastAsia="Times New Roman" w:hAnsi="Times New Roman" w:cs="Times New Roman"/>
          <w:b/>
          <w:sz w:val="24"/>
          <w:szCs w:val="24"/>
          <w:lang w:eastAsia="pl-PL"/>
        </w:rPr>
        <w:t>Tłumiki hałasu</w:t>
      </w:r>
    </w:p>
    <w:p w:rsidR="001E0F67" w:rsidRPr="001E0F67" w:rsidRDefault="001E0F67" w:rsidP="007B5707">
      <w:pPr>
        <w:numPr>
          <w:ilvl w:val="0"/>
          <w:numId w:val="14"/>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Tłumiki powinny być połączone z przewodami wentylacyjnymi w pozycji zgodnej z oznakowaniem kierunku przepływu.</w:t>
      </w:r>
    </w:p>
    <w:p w:rsidR="001E0F67" w:rsidRPr="001E0F67" w:rsidRDefault="001E0F67" w:rsidP="007B5707">
      <w:pPr>
        <w:numPr>
          <w:ilvl w:val="0"/>
          <w:numId w:val="14"/>
        </w:numPr>
        <w:spacing w:after="0" w:line="288" w:lineRule="auto"/>
        <w:jc w:val="both"/>
        <w:rPr>
          <w:rFonts w:ascii="Times New Roman" w:eastAsia="Times New Roman" w:hAnsi="Times New Roman" w:cs="Times New Roman"/>
          <w:sz w:val="24"/>
          <w:szCs w:val="24"/>
          <w:lang w:eastAsia="pl-PL"/>
        </w:rPr>
      </w:pPr>
      <w:r w:rsidRPr="001E0F67">
        <w:rPr>
          <w:rFonts w:ascii="Times New Roman" w:eastAsia="Times New Roman" w:hAnsi="Times New Roman" w:cs="Times New Roman"/>
          <w:sz w:val="24"/>
          <w:szCs w:val="24"/>
          <w:lang w:eastAsia="pl-PL"/>
        </w:rPr>
        <w:t>Sieć przewodów należy łączyć z tłumikami za pomocą łagodnych kształtek przejściowych.</w:t>
      </w:r>
    </w:p>
    <w:p w:rsidR="001E0F67" w:rsidRPr="001E0F67" w:rsidRDefault="001E0F67" w:rsidP="001E0F67">
      <w:pPr>
        <w:jc w:val="both"/>
        <w:rPr>
          <w:rFonts w:ascii="Times New Roman" w:hAnsi="Times New Roman" w:cs="Times New Roman"/>
          <w:b/>
          <w:sz w:val="26"/>
          <w:szCs w:val="26"/>
        </w:rPr>
      </w:pPr>
    </w:p>
    <w:p w:rsidR="001E0F67" w:rsidRDefault="001E0F67" w:rsidP="00CE04E1">
      <w:pPr>
        <w:pStyle w:val="Akapitzlist"/>
        <w:numPr>
          <w:ilvl w:val="0"/>
          <w:numId w:val="1"/>
        </w:numPr>
        <w:spacing w:after="0"/>
        <w:jc w:val="both"/>
        <w:rPr>
          <w:rFonts w:ascii="Times New Roman" w:hAnsi="Times New Roman" w:cs="Times New Roman"/>
          <w:b/>
          <w:sz w:val="26"/>
          <w:szCs w:val="26"/>
        </w:rPr>
      </w:pPr>
      <w:r>
        <w:rPr>
          <w:rFonts w:ascii="Times New Roman" w:hAnsi="Times New Roman" w:cs="Times New Roman"/>
          <w:b/>
          <w:sz w:val="26"/>
          <w:szCs w:val="26"/>
        </w:rPr>
        <w:t>KONTROLA JAKOŚCI ROBÓT</w:t>
      </w:r>
    </w:p>
    <w:p w:rsidR="00383EA7" w:rsidRPr="002D35A4" w:rsidRDefault="00383EA7" w:rsidP="007B5707">
      <w:pPr>
        <w:pStyle w:val="Nagwek2"/>
        <w:numPr>
          <w:ilvl w:val="0"/>
          <w:numId w:val="25"/>
        </w:numPr>
        <w:spacing w:before="0" w:line="288" w:lineRule="auto"/>
        <w:jc w:val="both"/>
        <w:rPr>
          <w:sz w:val="24"/>
          <w:szCs w:val="24"/>
        </w:rPr>
      </w:pPr>
      <w:r w:rsidRPr="002D35A4">
        <w:rPr>
          <w:sz w:val="24"/>
          <w:szCs w:val="24"/>
        </w:rPr>
        <w:t>Kontrola działania</w:t>
      </w:r>
    </w:p>
    <w:p w:rsidR="00383EA7" w:rsidRPr="002D35A4" w:rsidRDefault="00383EA7" w:rsidP="002D35A4">
      <w:pPr>
        <w:pStyle w:val="Nagwek3"/>
        <w:numPr>
          <w:ilvl w:val="0"/>
          <w:numId w:val="0"/>
        </w:numPr>
        <w:spacing w:line="288" w:lineRule="auto"/>
        <w:ind w:left="720" w:hanging="720"/>
        <w:jc w:val="both"/>
        <w:rPr>
          <w:rFonts w:cs="Times New Roman"/>
          <w:sz w:val="24"/>
          <w:szCs w:val="24"/>
          <w:u w:val="single"/>
        </w:rPr>
      </w:pPr>
      <w:r w:rsidRPr="002D35A4">
        <w:rPr>
          <w:rFonts w:cs="Times New Roman"/>
          <w:sz w:val="24"/>
          <w:szCs w:val="24"/>
          <w:u w:val="single"/>
        </w:rPr>
        <w:t>Prace wstępne</w:t>
      </w:r>
    </w:p>
    <w:p w:rsidR="00383EA7" w:rsidRPr="002D35A4" w:rsidRDefault="00383EA7" w:rsidP="002D35A4">
      <w:pPr>
        <w:pStyle w:val="Tekstpodstawowy2"/>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Przed rozpoczęciem kontroli działania instalacji wentylacji i klimatyzacji należy wykonać następujące prace wstępne:</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Próbny ruch całej instalacji wentylacji i klimatyzacji w warunkach różnych obciążeń (72 godziny);</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Nastawa i sprawdzenie klap pożarowych;</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Regulacja strumienia i rozprowadzenia powietrza z uwzględnieniem specjalnych warunków eksploatacyjnych;</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Nastawienie przepustnic regulacyjnych w przewodach </w:t>
      </w:r>
      <w:proofErr w:type="spellStart"/>
      <w:r w:rsidRPr="002D35A4">
        <w:rPr>
          <w:rFonts w:ascii="Times New Roman" w:hAnsi="Times New Roman" w:cs="Times New Roman"/>
          <w:sz w:val="24"/>
          <w:szCs w:val="24"/>
        </w:rPr>
        <w:t>wentylacyjno</w:t>
      </w:r>
      <w:proofErr w:type="spellEnd"/>
      <w:r w:rsidRPr="002D35A4">
        <w:rPr>
          <w:rFonts w:ascii="Times New Roman" w:hAnsi="Times New Roman" w:cs="Times New Roman"/>
          <w:sz w:val="24"/>
          <w:szCs w:val="24"/>
        </w:rPr>
        <w:t xml:space="preserve"> – klimatyzacyjnych </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lastRenderedPageBreak/>
        <w:t xml:space="preserve">Określenie strumienia powietrza na każdym nawiewniku i </w:t>
      </w:r>
      <w:proofErr w:type="spellStart"/>
      <w:r w:rsidRPr="002D35A4">
        <w:rPr>
          <w:rFonts w:ascii="Times New Roman" w:hAnsi="Times New Roman" w:cs="Times New Roman"/>
          <w:sz w:val="24"/>
          <w:szCs w:val="24"/>
        </w:rPr>
        <w:t>wywiewniku</w:t>
      </w:r>
      <w:proofErr w:type="spellEnd"/>
      <w:r w:rsidRPr="002D35A4">
        <w:rPr>
          <w:rFonts w:ascii="Times New Roman" w:hAnsi="Times New Roman" w:cs="Times New Roman"/>
          <w:sz w:val="24"/>
          <w:szCs w:val="24"/>
        </w:rPr>
        <w:t>, jeśli to konieczne, ustawienie kierunku przepływu powietrza z nawiewników;</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Nastawienie i sprawdzenie urządzeń zabezpieczających;</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Nastawienie układu regulacji i układu </w:t>
      </w:r>
      <w:proofErr w:type="spellStart"/>
      <w:r w:rsidRPr="002D35A4">
        <w:rPr>
          <w:rFonts w:ascii="Times New Roman" w:hAnsi="Times New Roman" w:cs="Times New Roman"/>
          <w:sz w:val="24"/>
          <w:szCs w:val="24"/>
        </w:rPr>
        <w:t>przeciwzamrożeniowego</w:t>
      </w:r>
      <w:proofErr w:type="spellEnd"/>
      <w:r w:rsidRPr="002D35A4">
        <w:rPr>
          <w:rFonts w:ascii="Times New Roman" w:hAnsi="Times New Roman" w:cs="Times New Roman"/>
          <w:sz w:val="24"/>
          <w:szCs w:val="24"/>
        </w:rPr>
        <w:t>;</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 Nastawienie regulatorów regulacji automatycznej;</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Nastawienie elementów dławiących urządzeń umiejscowionych w instalacji ogrzewczej z uwzględnieniem wymaganych parametrów eksploatacyjnych;</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Nastawienie elementów zasilania elektrycznego zgodnie z wymaganiami projektowymi;</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Przedłożenie protokołów z wszystkich pomiarów wykonanych w czasie regulacji wstępnej;</w:t>
      </w:r>
    </w:p>
    <w:p w:rsidR="00383EA7" w:rsidRPr="002D35A4" w:rsidRDefault="00383EA7" w:rsidP="007B5707">
      <w:pPr>
        <w:pStyle w:val="Tekstpodstawowy2"/>
        <w:numPr>
          <w:ilvl w:val="0"/>
          <w:numId w:val="1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Przeszkolenie służb eksploatacyjnych, jeśli istnieją.</w:t>
      </w:r>
    </w:p>
    <w:p w:rsidR="00383EA7" w:rsidRPr="002D35A4" w:rsidRDefault="00383EA7" w:rsidP="002D35A4">
      <w:pPr>
        <w:pStyle w:val="Nagwek3"/>
        <w:numPr>
          <w:ilvl w:val="0"/>
          <w:numId w:val="0"/>
        </w:numPr>
        <w:spacing w:line="288" w:lineRule="auto"/>
        <w:ind w:left="720" w:hanging="720"/>
        <w:jc w:val="both"/>
        <w:rPr>
          <w:rFonts w:cs="Times New Roman"/>
          <w:sz w:val="24"/>
          <w:szCs w:val="24"/>
          <w:u w:val="single"/>
        </w:rPr>
      </w:pPr>
      <w:r w:rsidRPr="002D35A4">
        <w:rPr>
          <w:rFonts w:cs="Times New Roman"/>
          <w:sz w:val="24"/>
          <w:szCs w:val="24"/>
          <w:u w:val="single"/>
        </w:rPr>
        <w:t>Procedura prac</w:t>
      </w:r>
    </w:p>
    <w:p w:rsidR="00383EA7" w:rsidRPr="002D35A4" w:rsidRDefault="00383EA7" w:rsidP="007B5707">
      <w:pPr>
        <w:pStyle w:val="Akapitzlist"/>
        <w:numPr>
          <w:ilvl w:val="0"/>
          <w:numId w:val="26"/>
        </w:numPr>
        <w:spacing w:line="288" w:lineRule="auto"/>
        <w:jc w:val="both"/>
        <w:rPr>
          <w:rFonts w:ascii="Times New Roman" w:hAnsi="Times New Roman" w:cs="Times New Roman"/>
          <w:sz w:val="24"/>
          <w:szCs w:val="24"/>
        </w:rPr>
      </w:pPr>
      <w:r w:rsidRPr="002D35A4">
        <w:rPr>
          <w:rFonts w:ascii="Times New Roman" w:hAnsi="Times New Roman" w:cs="Times New Roman"/>
          <w:b/>
          <w:bCs/>
          <w:sz w:val="24"/>
          <w:szCs w:val="24"/>
        </w:rPr>
        <w:t>Wymagania ogólne</w:t>
      </w:r>
    </w:p>
    <w:p w:rsidR="00383EA7" w:rsidRDefault="00383EA7" w:rsidP="002D35A4">
      <w:pPr>
        <w:pStyle w:val="Tekstpodstawowy2"/>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Kontrola działania powinna postępować w kolejności od pojedynczych urządzeń i części składowych instalacji, przez poszczególne układy instalacji, do całej instalacji. Należy obserwować stabilność działania instalacji jako całości. W czasie kontroli działania instalacji wentylacji i klimatyzacji należy dokonać weryfikacji poprzednio wykonanych badań, nastaw i regulacji wstępnej instalacji wentylacji i klimatyzacji. </w:t>
      </w:r>
    </w:p>
    <w:p w:rsidR="002D35A4" w:rsidRPr="002D35A4" w:rsidRDefault="002D35A4" w:rsidP="002D35A4">
      <w:pPr>
        <w:pStyle w:val="Tekstpodstawowy2"/>
        <w:spacing w:line="288" w:lineRule="auto"/>
        <w:jc w:val="both"/>
        <w:rPr>
          <w:rFonts w:ascii="Times New Roman" w:hAnsi="Times New Roman" w:cs="Times New Roman"/>
          <w:sz w:val="24"/>
          <w:szCs w:val="24"/>
        </w:rPr>
      </w:pPr>
    </w:p>
    <w:p w:rsidR="00383EA7" w:rsidRPr="002D35A4" w:rsidRDefault="00383EA7" w:rsidP="007B5707">
      <w:pPr>
        <w:pStyle w:val="Akapitzlist"/>
        <w:numPr>
          <w:ilvl w:val="0"/>
          <w:numId w:val="26"/>
        </w:numPr>
        <w:spacing w:line="288" w:lineRule="auto"/>
        <w:jc w:val="both"/>
        <w:rPr>
          <w:rFonts w:ascii="Times New Roman" w:hAnsi="Times New Roman" w:cs="Times New Roman"/>
          <w:sz w:val="24"/>
          <w:szCs w:val="24"/>
        </w:rPr>
      </w:pPr>
      <w:r w:rsidRPr="002D35A4">
        <w:rPr>
          <w:rFonts w:ascii="Times New Roman" w:hAnsi="Times New Roman" w:cs="Times New Roman"/>
          <w:b/>
          <w:bCs/>
          <w:sz w:val="24"/>
          <w:szCs w:val="24"/>
        </w:rPr>
        <w:t xml:space="preserve">Kontrola działania wentylatorów i innych centralnych urządzeń </w:t>
      </w:r>
      <w:proofErr w:type="spellStart"/>
      <w:r w:rsidRPr="002D35A4">
        <w:rPr>
          <w:rFonts w:ascii="Times New Roman" w:hAnsi="Times New Roman" w:cs="Times New Roman"/>
          <w:b/>
          <w:bCs/>
          <w:sz w:val="24"/>
          <w:szCs w:val="24"/>
        </w:rPr>
        <w:t>wentylacyjno</w:t>
      </w:r>
      <w:proofErr w:type="spellEnd"/>
      <w:r w:rsidRPr="002D35A4">
        <w:rPr>
          <w:rFonts w:ascii="Times New Roman" w:hAnsi="Times New Roman" w:cs="Times New Roman"/>
          <w:b/>
          <w:bCs/>
          <w:sz w:val="24"/>
          <w:szCs w:val="24"/>
        </w:rPr>
        <w:t xml:space="preserve"> - klimatyzacyjnych</w:t>
      </w:r>
    </w:p>
    <w:p w:rsidR="00383EA7" w:rsidRPr="002D35A4" w:rsidRDefault="00383EA7" w:rsidP="007B5707">
      <w:pPr>
        <w:numPr>
          <w:ilvl w:val="0"/>
          <w:numId w:val="16"/>
        </w:numPr>
        <w:tabs>
          <w:tab w:val="num" w:pos="360"/>
        </w:tabs>
        <w:spacing w:after="0" w:line="288" w:lineRule="auto"/>
        <w:ind w:hanging="720"/>
        <w:jc w:val="both"/>
        <w:rPr>
          <w:rFonts w:ascii="Times New Roman" w:hAnsi="Times New Roman" w:cs="Times New Roman"/>
          <w:sz w:val="24"/>
          <w:szCs w:val="24"/>
        </w:rPr>
      </w:pPr>
      <w:r w:rsidRPr="002D35A4">
        <w:rPr>
          <w:rFonts w:ascii="Times New Roman" w:hAnsi="Times New Roman" w:cs="Times New Roman"/>
          <w:sz w:val="24"/>
          <w:szCs w:val="24"/>
        </w:rPr>
        <w:t>Kierunek obrotów wentylatorów;</w:t>
      </w:r>
    </w:p>
    <w:p w:rsidR="00383EA7" w:rsidRPr="002D35A4" w:rsidRDefault="00383EA7" w:rsidP="007B5707">
      <w:pPr>
        <w:numPr>
          <w:ilvl w:val="0"/>
          <w:numId w:val="16"/>
        </w:numPr>
        <w:tabs>
          <w:tab w:val="num" w:pos="360"/>
        </w:tabs>
        <w:spacing w:after="0" w:line="288" w:lineRule="auto"/>
        <w:ind w:hanging="720"/>
        <w:jc w:val="both"/>
        <w:rPr>
          <w:rFonts w:ascii="Times New Roman" w:hAnsi="Times New Roman" w:cs="Times New Roman"/>
          <w:sz w:val="24"/>
          <w:szCs w:val="24"/>
        </w:rPr>
      </w:pPr>
      <w:r w:rsidRPr="002D35A4">
        <w:rPr>
          <w:rFonts w:ascii="Times New Roman" w:hAnsi="Times New Roman" w:cs="Times New Roman"/>
          <w:sz w:val="24"/>
          <w:szCs w:val="24"/>
        </w:rPr>
        <w:t>Regulacja prędkości obrotowej lub inny sposób regulacji wydajności wentylatora;</w:t>
      </w:r>
    </w:p>
    <w:p w:rsidR="00383EA7" w:rsidRPr="002D35A4" w:rsidRDefault="00383EA7" w:rsidP="007B5707">
      <w:pPr>
        <w:numPr>
          <w:ilvl w:val="0"/>
          <w:numId w:val="16"/>
        </w:numPr>
        <w:tabs>
          <w:tab w:val="num" w:pos="360"/>
        </w:tabs>
        <w:spacing w:after="0" w:line="288" w:lineRule="auto"/>
        <w:ind w:hanging="720"/>
        <w:jc w:val="both"/>
        <w:rPr>
          <w:rFonts w:ascii="Times New Roman" w:hAnsi="Times New Roman" w:cs="Times New Roman"/>
          <w:sz w:val="24"/>
          <w:szCs w:val="24"/>
        </w:rPr>
      </w:pPr>
      <w:r w:rsidRPr="002D35A4">
        <w:rPr>
          <w:rFonts w:ascii="Times New Roman" w:hAnsi="Times New Roman" w:cs="Times New Roman"/>
          <w:sz w:val="24"/>
          <w:szCs w:val="24"/>
        </w:rPr>
        <w:t>Działanie wyłącznika;</w:t>
      </w:r>
    </w:p>
    <w:p w:rsidR="00383EA7" w:rsidRPr="002D35A4" w:rsidRDefault="00383EA7" w:rsidP="007B5707">
      <w:pPr>
        <w:numPr>
          <w:ilvl w:val="0"/>
          <w:numId w:val="16"/>
        </w:numPr>
        <w:tabs>
          <w:tab w:val="num" w:pos="360"/>
        </w:tabs>
        <w:spacing w:after="0" w:line="288" w:lineRule="auto"/>
        <w:ind w:hanging="720"/>
        <w:jc w:val="both"/>
        <w:rPr>
          <w:rFonts w:ascii="Times New Roman" w:hAnsi="Times New Roman" w:cs="Times New Roman"/>
          <w:sz w:val="24"/>
          <w:szCs w:val="24"/>
        </w:rPr>
      </w:pPr>
      <w:r w:rsidRPr="002D35A4">
        <w:rPr>
          <w:rFonts w:ascii="Times New Roman" w:hAnsi="Times New Roman" w:cs="Times New Roman"/>
          <w:sz w:val="24"/>
          <w:szCs w:val="24"/>
        </w:rPr>
        <w:t>Włączanie i wyłączanie regulacji oraz układu regulacji przepustnic;</w:t>
      </w:r>
    </w:p>
    <w:p w:rsidR="00383EA7" w:rsidRPr="002D35A4" w:rsidRDefault="00383EA7" w:rsidP="007B5707">
      <w:pPr>
        <w:numPr>
          <w:ilvl w:val="0"/>
          <w:numId w:val="16"/>
        </w:numPr>
        <w:tabs>
          <w:tab w:val="num" w:pos="360"/>
        </w:tabs>
        <w:spacing w:after="0" w:line="288" w:lineRule="auto"/>
        <w:ind w:hanging="720"/>
        <w:jc w:val="both"/>
        <w:rPr>
          <w:rFonts w:ascii="Times New Roman" w:hAnsi="Times New Roman" w:cs="Times New Roman"/>
          <w:sz w:val="24"/>
          <w:szCs w:val="24"/>
        </w:rPr>
      </w:pPr>
      <w:r w:rsidRPr="002D35A4">
        <w:rPr>
          <w:rFonts w:ascii="Times New Roman" w:hAnsi="Times New Roman" w:cs="Times New Roman"/>
          <w:sz w:val="24"/>
          <w:szCs w:val="24"/>
        </w:rPr>
        <w:t xml:space="preserve">Działanie systemu </w:t>
      </w:r>
      <w:proofErr w:type="spellStart"/>
      <w:r w:rsidRPr="002D35A4">
        <w:rPr>
          <w:rFonts w:ascii="Times New Roman" w:hAnsi="Times New Roman" w:cs="Times New Roman"/>
          <w:sz w:val="24"/>
          <w:szCs w:val="24"/>
        </w:rPr>
        <w:t>przeciwzamrożeniowego</w:t>
      </w:r>
      <w:proofErr w:type="spellEnd"/>
      <w:r w:rsidRPr="002D35A4">
        <w:rPr>
          <w:rFonts w:ascii="Times New Roman" w:hAnsi="Times New Roman" w:cs="Times New Roman"/>
          <w:sz w:val="24"/>
          <w:szCs w:val="24"/>
        </w:rPr>
        <w:t>;</w:t>
      </w:r>
    </w:p>
    <w:p w:rsidR="00383EA7" w:rsidRPr="002D35A4" w:rsidRDefault="00383EA7" w:rsidP="007B5707">
      <w:pPr>
        <w:numPr>
          <w:ilvl w:val="0"/>
          <w:numId w:val="16"/>
        </w:numPr>
        <w:tabs>
          <w:tab w:val="num" w:pos="360"/>
        </w:tabs>
        <w:spacing w:after="0" w:line="288" w:lineRule="auto"/>
        <w:ind w:hanging="720"/>
        <w:jc w:val="both"/>
        <w:rPr>
          <w:rFonts w:ascii="Times New Roman" w:hAnsi="Times New Roman" w:cs="Times New Roman"/>
          <w:sz w:val="24"/>
          <w:szCs w:val="24"/>
        </w:rPr>
      </w:pPr>
      <w:r w:rsidRPr="002D35A4">
        <w:rPr>
          <w:rFonts w:ascii="Times New Roman" w:hAnsi="Times New Roman" w:cs="Times New Roman"/>
          <w:sz w:val="24"/>
          <w:szCs w:val="24"/>
        </w:rPr>
        <w:t>Kierunek ruchu przepustnic wielopłaszczyznowych;</w:t>
      </w:r>
    </w:p>
    <w:p w:rsidR="00383EA7" w:rsidRPr="002D35A4" w:rsidRDefault="00383EA7" w:rsidP="007B5707">
      <w:pPr>
        <w:numPr>
          <w:ilvl w:val="0"/>
          <w:numId w:val="16"/>
        </w:numPr>
        <w:tabs>
          <w:tab w:val="num" w:pos="360"/>
        </w:tabs>
        <w:spacing w:after="0" w:line="288" w:lineRule="auto"/>
        <w:ind w:hanging="720"/>
        <w:jc w:val="both"/>
        <w:rPr>
          <w:rFonts w:ascii="Times New Roman" w:hAnsi="Times New Roman" w:cs="Times New Roman"/>
          <w:sz w:val="24"/>
          <w:szCs w:val="24"/>
        </w:rPr>
      </w:pPr>
      <w:r w:rsidRPr="002D35A4">
        <w:rPr>
          <w:rFonts w:ascii="Times New Roman" w:hAnsi="Times New Roman" w:cs="Times New Roman"/>
          <w:sz w:val="24"/>
          <w:szCs w:val="24"/>
        </w:rPr>
        <w:t>Działanie i kierunek regulacji urządzeń regulacyjnych;</w:t>
      </w:r>
    </w:p>
    <w:p w:rsidR="00383EA7" w:rsidRDefault="00383EA7" w:rsidP="007B5707">
      <w:pPr>
        <w:numPr>
          <w:ilvl w:val="0"/>
          <w:numId w:val="16"/>
        </w:numPr>
        <w:tabs>
          <w:tab w:val="num" w:pos="360"/>
        </w:tabs>
        <w:spacing w:after="0" w:line="288" w:lineRule="auto"/>
        <w:ind w:hanging="720"/>
        <w:jc w:val="both"/>
        <w:rPr>
          <w:rFonts w:ascii="Times New Roman" w:hAnsi="Times New Roman" w:cs="Times New Roman"/>
          <w:sz w:val="24"/>
          <w:szCs w:val="24"/>
        </w:rPr>
      </w:pPr>
      <w:r w:rsidRPr="002D35A4">
        <w:rPr>
          <w:rFonts w:ascii="Times New Roman" w:hAnsi="Times New Roman" w:cs="Times New Roman"/>
          <w:sz w:val="24"/>
          <w:szCs w:val="24"/>
        </w:rPr>
        <w:t>Elementy zabezpieczające silników napędzających.</w:t>
      </w:r>
    </w:p>
    <w:p w:rsidR="002D35A4" w:rsidRPr="002D35A4" w:rsidRDefault="002D35A4" w:rsidP="002D35A4">
      <w:pPr>
        <w:spacing w:after="0" w:line="288" w:lineRule="auto"/>
        <w:ind w:left="720"/>
        <w:jc w:val="both"/>
        <w:rPr>
          <w:rFonts w:ascii="Times New Roman" w:hAnsi="Times New Roman" w:cs="Times New Roman"/>
          <w:sz w:val="24"/>
          <w:szCs w:val="24"/>
        </w:rPr>
      </w:pPr>
    </w:p>
    <w:p w:rsidR="00383EA7" w:rsidRPr="002D35A4" w:rsidRDefault="00383EA7" w:rsidP="007B5707">
      <w:pPr>
        <w:pStyle w:val="Akapitzlist"/>
        <w:numPr>
          <w:ilvl w:val="0"/>
          <w:numId w:val="26"/>
        </w:numPr>
        <w:spacing w:line="288" w:lineRule="auto"/>
        <w:jc w:val="both"/>
        <w:rPr>
          <w:rFonts w:ascii="Times New Roman" w:hAnsi="Times New Roman" w:cs="Times New Roman"/>
          <w:b/>
          <w:bCs/>
          <w:sz w:val="24"/>
          <w:szCs w:val="24"/>
        </w:rPr>
      </w:pPr>
      <w:r w:rsidRPr="002D35A4">
        <w:rPr>
          <w:rFonts w:ascii="Times New Roman" w:hAnsi="Times New Roman" w:cs="Times New Roman"/>
          <w:b/>
          <w:bCs/>
          <w:sz w:val="24"/>
          <w:szCs w:val="24"/>
        </w:rPr>
        <w:t>Kontrola działania wymienników ciepła</w:t>
      </w:r>
    </w:p>
    <w:p w:rsidR="00383EA7" w:rsidRPr="002D35A4" w:rsidRDefault="00383EA7" w:rsidP="007B5707">
      <w:pPr>
        <w:numPr>
          <w:ilvl w:val="0"/>
          <w:numId w:val="17"/>
        </w:numPr>
        <w:tabs>
          <w:tab w:val="num" w:pos="360"/>
        </w:tabs>
        <w:spacing w:after="0" w:line="288" w:lineRule="auto"/>
        <w:ind w:left="360"/>
        <w:jc w:val="both"/>
        <w:rPr>
          <w:rFonts w:ascii="Times New Roman" w:hAnsi="Times New Roman" w:cs="Times New Roman"/>
          <w:sz w:val="24"/>
          <w:szCs w:val="24"/>
        </w:rPr>
      </w:pPr>
      <w:r w:rsidRPr="002D35A4">
        <w:rPr>
          <w:rFonts w:ascii="Times New Roman" w:hAnsi="Times New Roman" w:cs="Times New Roman"/>
          <w:sz w:val="24"/>
          <w:szCs w:val="24"/>
        </w:rPr>
        <w:t>Działanie i kierunek regulacji urządzeń regulacyjnych;</w:t>
      </w:r>
    </w:p>
    <w:p w:rsidR="00383EA7" w:rsidRPr="002D35A4" w:rsidRDefault="00383EA7" w:rsidP="007B5707">
      <w:pPr>
        <w:numPr>
          <w:ilvl w:val="0"/>
          <w:numId w:val="17"/>
        </w:numPr>
        <w:tabs>
          <w:tab w:val="num" w:pos="360"/>
        </w:tabs>
        <w:spacing w:after="0" w:line="288" w:lineRule="auto"/>
        <w:ind w:left="360"/>
        <w:jc w:val="both"/>
        <w:rPr>
          <w:rFonts w:ascii="Times New Roman" w:hAnsi="Times New Roman" w:cs="Times New Roman"/>
          <w:sz w:val="24"/>
          <w:szCs w:val="24"/>
        </w:rPr>
      </w:pPr>
      <w:r w:rsidRPr="002D35A4">
        <w:rPr>
          <w:rFonts w:ascii="Times New Roman" w:hAnsi="Times New Roman" w:cs="Times New Roman"/>
          <w:sz w:val="24"/>
          <w:szCs w:val="24"/>
        </w:rPr>
        <w:t>Kierunek obrotów pomp cyrkulacyjnych wymienników ciepła;</w:t>
      </w:r>
    </w:p>
    <w:p w:rsidR="00383EA7" w:rsidRDefault="00383EA7" w:rsidP="007B5707">
      <w:pPr>
        <w:numPr>
          <w:ilvl w:val="0"/>
          <w:numId w:val="17"/>
        </w:numPr>
        <w:tabs>
          <w:tab w:val="num" w:pos="360"/>
        </w:tabs>
        <w:spacing w:after="0" w:line="288" w:lineRule="auto"/>
        <w:ind w:left="360"/>
        <w:jc w:val="both"/>
        <w:rPr>
          <w:rFonts w:ascii="Times New Roman" w:hAnsi="Times New Roman" w:cs="Times New Roman"/>
          <w:sz w:val="24"/>
          <w:szCs w:val="24"/>
        </w:rPr>
      </w:pPr>
      <w:r w:rsidRPr="002D35A4">
        <w:rPr>
          <w:rFonts w:ascii="Times New Roman" w:hAnsi="Times New Roman" w:cs="Times New Roman"/>
          <w:sz w:val="24"/>
          <w:szCs w:val="24"/>
        </w:rPr>
        <w:t>Doprowadzenie czynnika do wymienników.</w:t>
      </w:r>
    </w:p>
    <w:p w:rsidR="002D35A4" w:rsidRPr="002D35A4" w:rsidRDefault="002D35A4" w:rsidP="002D35A4">
      <w:pPr>
        <w:spacing w:after="0" w:line="288" w:lineRule="auto"/>
        <w:ind w:left="360"/>
        <w:jc w:val="both"/>
        <w:rPr>
          <w:rFonts w:ascii="Times New Roman" w:hAnsi="Times New Roman" w:cs="Times New Roman"/>
          <w:sz w:val="24"/>
          <w:szCs w:val="24"/>
        </w:rPr>
      </w:pPr>
    </w:p>
    <w:p w:rsidR="00383EA7" w:rsidRPr="002D35A4" w:rsidRDefault="00383EA7" w:rsidP="007B5707">
      <w:pPr>
        <w:pStyle w:val="Akapitzlist"/>
        <w:numPr>
          <w:ilvl w:val="0"/>
          <w:numId w:val="26"/>
        </w:numPr>
        <w:spacing w:line="288" w:lineRule="auto"/>
        <w:jc w:val="both"/>
        <w:rPr>
          <w:rFonts w:ascii="Times New Roman" w:hAnsi="Times New Roman" w:cs="Times New Roman"/>
          <w:b/>
          <w:bCs/>
          <w:sz w:val="24"/>
          <w:szCs w:val="24"/>
        </w:rPr>
      </w:pPr>
      <w:r w:rsidRPr="002D35A4">
        <w:rPr>
          <w:rFonts w:ascii="Times New Roman" w:hAnsi="Times New Roman" w:cs="Times New Roman"/>
          <w:b/>
          <w:bCs/>
          <w:sz w:val="24"/>
          <w:szCs w:val="24"/>
        </w:rPr>
        <w:t>Kontrola działania filtrów powietrza</w:t>
      </w:r>
    </w:p>
    <w:p w:rsidR="00383EA7" w:rsidRDefault="00383EA7" w:rsidP="002D35A4">
      <w:pPr>
        <w:pStyle w:val="Tekstpodstawowy2"/>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Wskazania różnicy ciśnienia i monitorowanie.</w:t>
      </w:r>
    </w:p>
    <w:p w:rsidR="002D35A4" w:rsidRPr="002D35A4" w:rsidRDefault="002D35A4" w:rsidP="002D35A4">
      <w:pPr>
        <w:pStyle w:val="Tekstpodstawowy2"/>
        <w:spacing w:line="288" w:lineRule="auto"/>
        <w:jc w:val="both"/>
        <w:rPr>
          <w:rFonts w:ascii="Times New Roman" w:hAnsi="Times New Roman" w:cs="Times New Roman"/>
          <w:sz w:val="24"/>
          <w:szCs w:val="24"/>
        </w:rPr>
      </w:pPr>
    </w:p>
    <w:p w:rsidR="00383EA7" w:rsidRPr="002D35A4" w:rsidRDefault="00383EA7" w:rsidP="007B5707">
      <w:pPr>
        <w:pStyle w:val="Akapitzlist"/>
        <w:numPr>
          <w:ilvl w:val="0"/>
          <w:numId w:val="26"/>
        </w:numPr>
        <w:spacing w:line="288" w:lineRule="auto"/>
        <w:jc w:val="both"/>
        <w:rPr>
          <w:rFonts w:ascii="Times New Roman" w:hAnsi="Times New Roman" w:cs="Times New Roman"/>
          <w:b/>
          <w:bCs/>
          <w:sz w:val="24"/>
          <w:szCs w:val="24"/>
        </w:rPr>
      </w:pPr>
      <w:r w:rsidRPr="002D35A4">
        <w:rPr>
          <w:rFonts w:ascii="Times New Roman" w:hAnsi="Times New Roman" w:cs="Times New Roman"/>
          <w:b/>
          <w:bCs/>
          <w:sz w:val="24"/>
          <w:szCs w:val="24"/>
        </w:rPr>
        <w:lastRenderedPageBreak/>
        <w:t>Kontrola działania przepustnic wielopłaszczyznowych</w:t>
      </w:r>
    </w:p>
    <w:p w:rsidR="00383EA7" w:rsidRDefault="00383EA7" w:rsidP="002D35A4">
      <w:pPr>
        <w:pStyle w:val="Tekstpodstawowy2"/>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kierunku ruchu siłowników.</w:t>
      </w:r>
    </w:p>
    <w:p w:rsidR="002D35A4" w:rsidRPr="002D35A4" w:rsidRDefault="002D35A4" w:rsidP="002D35A4">
      <w:pPr>
        <w:pStyle w:val="Tekstpodstawowy2"/>
        <w:spacing w:line="288" w:lineRule="auto"/>
        <w:jc w:val="both"/>
        <w:rPr>
          <w:rFonts w:ascii="Times New Roman" w:hAnsi="Times New Roman" w:cs="Times New Roman"/>
          <w:sz w:val="24"/>
          <w:szCs w:val="24"/>
        </w:rPr>
      </w:pPr>
    </w:p>
    <w:p w:rsidR="00383EA7" w:rsidRPr="002D35A4" w:rsidRDefault="00383EA7" w:rsidP="007B5707">
      <w:pPr>
        <w:pStyle w:val="Akapitzlist"/>
        <w:numPr>
          <w:ilvl w:val="0"/>
          <w:numId w:val="26"/>
        </w:numPr>
        <w:spacing w:line="288" w:lineRule="auto"/>
        <w:jc w:val="both"/>
        <w:rPr>
          <w:rFonts w:ascii="Times New Roman" w:hAnsi="Times New Roman" w:cs="Times New Roman"/>
          <w:b/>
          <w:bCs/>
          <w:sz w:val="24"/>
          <w:szCs w:val="24"/>
        </w:rPr>
      </w:pPr>
      <w:r w:rsidRPr="002D35A4">
        <w:rPr>
          <w:rFonts w:ascii="Times New Roman" w:hAnsi="Times New Roman" w:cs="Times New Roman"/>
          <w:b/>
          <w:bCs/>
          <w:sz w:val="24"/>
          <w:szCs w:val="24"/>
        </w:rPr>
        <w:t xml:space="preserve">Kontrola działania klap pożarowych </w:t>
      </w:r>
    </w:p>
    <w:p w:rsidR="00383EA7" w:rsidRPr="002D35A4" w:rsidRDefault="00383EA7" w:rsidP="007B5707">
      <w:pPr>
        <w:numPr>
          <w:ilvl w:val="0"/>
          <w:numId w:val="18"/>
        </w:numPr>
        <w:tabs>
          <w:tab w:val="num" w:pos="360"/>
        </w:tabs>
        <w:spacing w:after="0" w:line="288" w:lineRule="auto"/>
        <w:ind w:left="360"/>
        <w:jc w:val="both"/>
        <w:rPr>
          <w:rFonts w:ascii="Times New Roman" w:hAnsi="Times New Roman" w:cs="Times New Roman"/>
          <w:sz w:val="24"/>
          <w:szCs w:val="24"/>
        </w:rPr>
      </w:pPr>
      <w:r w:rsidRPr="002D35A4">
        <w:rPr>
          <w:rFonts w:ascii="Times New Roman" w:hAnsi="Times New Roman" w:cs="Times New Roman"/>
          <w:sz w:val="24"/>
          <w:szCs w:val="24"/>
        </w:rPr>
        <w:t>Badanie urządzenia wyzwalającego i sygnału wyzwalającego;</w:t>
      </w:r>
    </w:p>
    <w:p w:rsidR="00383EA7" w:rsidRDefault="00383EA7" w:rsidP="007B5707">
      <w:pPr>
        <w:numPr>
          <w:ilvl w:val="0"/>
          <w:numId w:val="18"/>
        </w:numPr>
        <w:tabs>
          <w:tab w:val="num" w:pos="360"/>
        </w:tabs>
        <w:spacing w:after="0" w:line="288" w:lineRule="auto"/>
        <w:ind w:left="360"/>
        <w:jc w:val="both"/>
        <w:rPr>
          <w:rFonts w:ascii="Times New Roman" w:hAnsi="Times New Roman" w:cs="Times New Roman"/>
          <w:sz w:val="24"/>
          <w:szCs w:val="24"/>
        </w:rPr>
      </w:pPr>
      <w:r w:rsidRPr="002D35A4">
        <w:rPr>
          <w:rFonts w:ascii="Times New Roman" w:hAnsi="Times New Roman" w:cs="Times New Roman"/>
          <w:sz w:val="24"/>
          <w:szCs w:val="24"/>
        </w:rPr>
        <w:t>Kontrola kierunku i położeń granicznych klap i wskaźnika.</w:t>
      </w:r>
    </w:p>
    <w:p w:rsidR="002D35A4" w:rsidRDefault="002D35A4" w:rsidP="002D35A4">
      <w:pPr>
        <w:spacing w:after="0" w:line="288" w:lineRule="auto"/>
        <w:ind w:left="360"/>
        <w:jc w:val="both"/>
        <w:rPr>
          <w:rFonts w:ascii="Times New Roman" w:hAnsi="Times New Roman" w:cs="Times New Roman"/>
          <w:sz w:val="24"/>
          <w:szCs w:val="24"/>
        </w:rPr>
      </w:pPr>
    </w:p>
    <w:p w:rsidR="002D35A4" w:rsidRDefault="002D35A4" w:rsidP="002D35A4">
      <w:pPr>
        <w:spacing w:after="0" w:line="288" w:lineRule="auto"/>
        <w:ind w:left="360"/>
        <w:jc w:val="both"/>
        <w:rPr>
          <w:rFonts w:ascii="Times New Roman" w:hAnsi="Times New Roman" w:cs="Times New Roman"/>
          <w:sz w:val="24"/>
          <w:szCs w:val="24"/>
        </w:rPr>
      </w:pPr>
    </w:p>
    <w:p w:rsidR="002D35A4" w:rsidRPr="002D35A4" w:rsidRDefault="002D35A4" w:rsidP="002D35A4">
      <w:pPr>
        <w:spacing w:after="0" w:line="288" w:lineRule="auto"/>
        <w:ind w:left="360"/>
        <w:jc w:val="both"/>
        <w:rPr>
          <w:rFonts w:ascii="Times New Roman" w:hAnsi="Times New Roman" w:cs="Times New Roman"/>
          <w:sz w:val="24"/>
          <w:szCs w:val="24"/>
        </w:rPr>
      </w:pPr>
    </w:p>
    <w:p w:rsidR="00383EA7" w:rsidRPr="002D35A4" w:rsidRDefault="00383EA7" w:rsidP="007B5707">
      <w:pPr>
        <w:pStyle w:val="Akapitzlist"/>
        <w:numPr>
          <w:ilvl w:val="0"/>
          <w:numId w:val="26"/>
        </w:numPr>
        <w:spacing w:line="288" w:lineRule="auto"/>
        <w:jc w:val="both"/>
        <w:rPr>
          <w:rFonts w:ascii="Times New Roman" w:hAnsi="Times New Roman" w:cs="Times New Roman"/>
          <w:b/>
          <w:bCs/>
          <w:sz w:val="24"/>
          <w:szCs w:val="24"/>
        </w:rPr>
      </w:pPr>
      <w:r w:rsidRPr="002D35A4">
        <w:rPr>
          <w:rFonts w:ascii="Times New Roman" w:hAnsi="Times New Roman" w:cs="Times New Roman"/>
          <w:b/>
          <w:bCs/>
          <w:sz w:val="24"/>
          <w:szCs w:val="24"/>
        </w:rPr>
        <w:t>Kontrola działania sieci przewodów</w:t>
      </w:r>
    </w:p>
    <w:p w:rsidR="00383EA7" w:rsidRPr="002D35A4" w:rsidRDefault="00383EA7" w:rsidP="007B5707">
      <w:pPr>
        <w:numPr>
          <w:ilvl w:val="0"/>
          <w:numId w:val="1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Działanie elementów dławiących zainstalowanych w instalacji ogrzewczej;</w:t>
      </w:r>
    </w:p>
    <w:p w:rsidR="00383EA7" w:rsidRDefault="00383EA7" w:rsidP="007B5707">
      <w:pPr>
        <w:numPr>
          <w:ilvl w:val="0"/>
          <w:numId w:val="1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Dostępność do sieci przewodów.</w:t>
      </w:r>
    </w:p>
    <w:p w:rsidR="002D35A4" w:rsidRPr="002D35A4" w:rsidRDefault="002D35A4" w:rsidP="002D35A4">
      <w:pPr>
        <w:spacing w:after="0" w:line="288" w:lineRule="auto"/>
        <w:jc w:val="both"/>
        <w:rPr>
          <w:rFonts w:ascii="Times New Roman" w:hAnsi="Times New Roman" w:cs="Times New Roman"/>
          <w:sz w:val="24"/>
          <w:szCs w:val="24"/>
        </w:rPr>
      </w:pPr>
    </w:p>
    <w:p w:rsidR="00383EA7" w:rsidRPr="002D35A4" w:rsidRDefault="00383EA7" w:rsidP="007B5707">
      <w:pPr>
        <w:pStyle w:val="Akapitzlist"/>
        <w:numPr>
          <w:ilvl w:val="0"/>
          <w:numId w:val="26"/>
        </w:numPr>
        <w:spacing w:line="288" w:lineRule="auto"/>
        <w:jc w:val="both"/>
        <w:rPr>
          <w:rFonts w:ascii="Times New Roman" w:hAnsi="Times New Roman" w:cs="Times New Roman"/>
          <w:b/>
          <w:bCs/>
          <w:sz w:val="24"/>
          <w:szCs w:val="24"/>
        </w:rPr>
      </w:pPr>
      <w:r w:rsidRPr="002D35A4">
        <w:rPr>
          <w:rFonts w:ascii="Times New Roman" w:hAnsi="Times New Roman" w:cs="Times New Roman"/>
          <w:b/>
          <w:bCs/>
          <w:sz w:val="24"/>
          <w:szCs w:val="24"/>
        </w:rPr>
        <w:t xml:space="preserve">Kontrola działania nawiewników i </w:t>
      </w:r>
      <w:proofErr w:type="spellStart"/>
      <w:r w:rsidRPr="002D35A4">
        <w:rPr>
          <w:rFonts w:ascii="Times New Roman" w:hAnsi="Times New Roman" w:cs="Times New Roman"/>
          <w:b/>
          <w:bCs/>
          <w:sz w:val="24"/>
          <w:szCs w:val="24"/>
        </w:rPr>
        <w:t>wywiewników</w:t>
      </w:r>
      <w:proofErr w:type="spellEnd"/>
      <w:r w:rsidRPr="002D35A4">
        <w:rPr>
          <w:rFonts w:ascii="Times New Roman" w:hAnsi="Times New Roman" w:cs="Times New Roman"/>
          <w:b/>
          <w:bCs/>
          <w:sz w:val="24"/>
          <w:szCs w:val="24"/>
        </w:rPr>
        <w:t xml:space="preserve"> oraz kontrola przepływu powietrza w pomieszczeniu</w:t>
      </w:r>
    </w:p>
    <w:p w:rsidR="00383EA7" w:rsidRPr="002D35A4" w:rsidRDefault="00383EA7" w:rsidP="007B5707">
      <w:pPr>
        <w:numPr>
          <w:ilvl w:val="0"/>
          <w:numId w:val="20"/>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Wyrywkowe sprawdzenie działania nawiewników i </w:t>
      </w:r>
      <w:proofErr w:type="spellStart"/>
      <w:r w:rsidRPr="002D35A4">
        <w:rPr>
          <w:rFonts w:ascii="Times New Roman" w:hAnsi="Times New Roman" w:cs="Times New Roman"/>
          <w:sz w:val="24"/>
          <w:szCs w:val="24"/>
        </w:rPr>
        <w:t>wywiewników</w:t>
      </w:r>
      <w:proofErr w:type="spellEnd"/>
      <w:r w:rsidRPr="002D35A4">
        <w:rPr>
          <w:rFonts w:ascii="Times New Roman" w:hAnsi="Times New Roman" w:cs="Times New Roman"/>
          <w:sz w:val="24"/>
          <w:szCs w:val="24"/>
        </w:rPr>
        <w:t>;</w:t>
      </w:r>
    </w:p>
    <w:p w:rsidR="00383EA7" w:rsidRDefault="00383EA7" w:rsidP="007B5707">
      <w:pPr>
        <w:numPr>
          <w:ilvl w:val="0"/>
          <w:numId w:val="20"/>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Próba dymowa do wstępnej oceny przepływów powietrza w pomieszczeniu jak również cyrkulacji powietrza w poszczególnych punktach pomieszczenia.</w:t>
      </w:r>
    </w:p>
    <w:p w:rsidR="002D35A4" w:rsidRPr="002D35A4" w:rsidRDefault="002D35A4" w:rsidP="002D35A4">
      <w:pPr>
        <w:spacing w:after="0" w:line="288" w:lineRule="auto"/>
        <w:ind w:left="360"/>
        <w:jc w:val="both"/>
        <w:rPr>
          <w:rFonts w:ascii="Times New Roman" w:hAnsi="Times New Roman" w:cs="Times New Roman"/>
          <w:sz w:val="24"/>
          <w:szCs w:val="24"/>
        </w:rPr>
      </w:pPr>
    </w:p>
    <w:p w:rsidR="00383EA7" w:rsidRPr="002D35A4" w:rsidRDefault="00383EA7" w:rsidP="007B5707">
      <w:pPr>
        <w:pStyle w:val="Akapitzlist"/>
        <w:numPr>
          <w:ilvl w:val="0"/>
          <w:numId w:val="26"/>
        </w:numPr>
        <w:spacing w:line="288" w:lineRule="auto"/>
        <w:jc w:val="both"/>
        <w:rPr>
          <w:rFonts w:ascii="Times New Roman" w:hAnsi="Times New Roman" w:cs="Times New Roman"/>
          <w:b/>
          <w:bCs/>
          <w:sz w:val="24"/>
          <w:szCs w:val="24"/>
        </w:rPr>
      </w:pPr>
      <w:r w:rsidRPr="002D35A4">
        <w:rPr>
          <w:rFonts w:ascii="Times New Roman" w:hAnsi="Times New Roman" w:cs="Times New Roman"/>
          <w:b/>
          <w:bCs/>
          <w:sz w:val="24"/>
          <w:szCs w:val="24"/>
        </w:rPr>
        <w:t>Kontrola działania elementów regulacyjnych i szaf sterowniczych</w:t>
      </w:r>
    </w:p>
    <w:p w:rsidR="00383EA7" w:rsidRPr="002D35A4" w:rsidRDefault="00383EA7" w:rsidP="002D35A4">
      <w:pPr>
        <w:pStyle w:val="Tekstpodstawowy2"/>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Wyrywkowe sprawdzenie działania regulacji automatycznej i blokad w różnych warunkach eksploatacyjnych przy różnych wartościach zadanych regulatorów, a w szczególności:</w:t>
      </w:r>
    </w:p>
    <w:p w:rsidR="00383EA7" w:rsidRPr="002D35A4" w:rsidRDefault="00383EA7" w:rsidP="007B5707">
      <w:pPr>
        <w:numPr>
          <w:ilvl w:val="0"/>
          <w:numId w:val="2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Wartości zadanej temperatury wewnętrznej;</w:t>
      </w:r>
    </w:p>
    <w:p w:rsidR="00383EA7" w:rsidRPr="002D35A4" w:rsidRDefault="00383EA7" w:rsidP="007B5707">
      <w:pPr>
        <w:numPr>
          <w:ilvl w:val="0"/>
          <w:numId w:val="2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Wartości zadanej temperatury zewnętrznej;</w:t>
      </w:r>
    </w:p>
    <w:p w:rsidR="00383EA7" w:rsidRPr="002D35A4" w:rsidRDefault="00383EA7" w:rsidP="007B5707">
      <w:pPr>
        <w:numPr>
          <w:ilvl w:val="0"/>
          <w:numId w:val="2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Działania włącznika rozruchowego;</w:t>
      </w:r>
    </w:p>
    <w:p w:rsidR="00383EA7" w:rsidRPr="002D35A4" w:rsidRDefault="00383EA7" w:rsidP="007B5707">
      <w:pPr>
        <w:numPr>
          <w:ilvl w:val="0"/>
          <w:numId w:val="2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Działania </w:t>
      </w:r>
      <w:proofErr w:type="spellStart"/>
      <w:r w:rsidRPr="002D35A4">
        <w:rPr>
          <w:rFonts w:ascii="Times New Roman" w:hAnsi="Times New Roman" w:cs="Times New Roman"/>
          <w:sz w:val="24"/>
          <w:szCs w:val="24"/>
        </w:rPr>
        <w:t>przeciwzamrożeniowego</w:t>
      </w:r>
      <w:proofErr w:type="spellEnd"/>
      <w:r w:rsidRPr="002D35A4">
        <w:rPr>
          <w:rFonts w:ascii="Times New Roman" w:hAnsi="Times New Roman" w:cs="Times New Roman"/>
          <w:sz w:val="24"/>
          <w:szCs w:val="24"/>
        </w:rPr>
        <w:t>;</w:t>
      </w:r>
    </w:p>
    <w:p w:rsidR="00383EA7" w:rsidRPr="002D35A4" w:rsidRDefault="00383EA7" w:rsidP="007B5707">
      <w:pPr>
        <w:numPr>
          <w:ilvl w:val="0"/>
          <w:numId w:val="2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Działania klap pożarowych (wyzwalanie i sygnalizowanie);</w:t>
      </w:r>
    </w:p>
    <w:p w:rsidR="00383EA7" w:rsidRPr="002D35A4" w:rsidRDefault="00383EA7" w:rsidP="007B5707">
      <w:pPr>
        <w:numPr>
          <w:ilvl w:val="0"/>
          <w:numId w:val="2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Działania regulacji strumienia powietrza;</w:t>
      </w:r>
    </w:p>
    <w:p w:rsidR="00383EA7" w:rsidRPr="002D35A4" w:rsidRDefault="00383EA7" w:rsidP="007B5707">
      <w:pPr>
        <w:numPr>
          <w:ilvl w:val="0"/>
          <w:numId w:val="2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Działania urządzeń do odzyskiwania ciepła;</w:t>
      </w:r>
    </w:p>
    <w:p w:rsidR="00383EA7" w:rsidRPr="002D35A4" w:rsidRDefault="00383EA7" w:rsidP="007B5707">
      <w:pPr>
        <w:pStyle w:val="Nagwek2"/>
        <w:numPr>
          <w:ilvl w:val="0"/>
          <w:numId w:val="25"/>
        </w:numPr>
        <w:spacing w:line="288" w:lineRule="auto"/>
        <w:jc w:val="both"/>
        <w:rPr>
          <w:sz w:val="24"/>
          <w:szCs w:val="24"/>
        </w:rPr>
      </w:pPr>
      <w:r w:rsidRPr="002D35A4">
        <w:rPr>
          <w:sz w:val="24"/>
          <w:szCs w:val="24"/>
        </w:rPr>
        <w:t>Pomiary kontrolne</w:t>
      </w:r>
    </w:p>
    <w:p w:rsidR="00383EA7" w:rsidRPr="002D35A4" w:rsidRDefault="00383EA7" w:rsidP="002D35A4">
      <w:pPr>
        <w:pStyle w:val="Tekstpodstawowy2"/>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Celem pomiarów kontrolnych jest uzyskanie pewności, że instalacja osiąga parametry projektowe i wielkości zadane zgodnie z wymaganiami.</w:t>
      </w:r>
    </w:p>
    <w:p w:rsidR="00383EA7" w:rsidRPr="002D35A4" w:rsidRDefault="00383EA7" w:rsidP="002D35A4">
      <w:pPr>
        <w:pStyle w:val="Nagwek3"/>
        <w:numPr>
          <w:ilvl w:val="0"/>
          <w:numId w:val="0"/>
        </w:numPr>
        <w:spacing w:line="288" w:lineRule="auto"/>
        <w:ind w:left="720" w:hanging="720"/>
        <w:jc w:val="both"/>
        <w:rPr>
          <w:rFonts w:cs="Times New Roman"/>
          <w:sz w:val="24"/>
          <w:szCs w:val="24"/>
          <w:u w:val="single"/>
        </w:rPr>
      </w:pPr>
      <w:r w:rsidRPr="002D35A4">
        <w:rPr>
          <w:rFonts w:cs="Times New Roman"/>
          <w:sz w:val="24"/>
          <w:szCs w:val="24"/>
          <w:u w:val="single"/>
        </w:rPr>
        <w:t>Zakres rzeczowy pomiarów kontrolnych</w:t>
      </w:r>
    </w:p>
    <w:p w:rsidR="00383EA7" w:rsidRPr="002D35A4" w:rsidRDefault="00383EA7" w:rsidP="002D35A4">
      <w:pPr>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Instalacja:</w:t>
      </w:r>
    </w:p>
    <w:p w:rsidR="00383EA7" w:rsidRPr="002D35A4" w:rsidRDefault="00383EA7" w:rsidP="007B5707">
      <w:pPr>
        <w:numPr>
          <w:ilvl w:val="0"/>
          <w:numId w:val="22"/>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Pobór prądu silnika;</w:t>
      </w:r>
    </w:p>
    <w:p w:rsidR="00383EA7" w:rsidRPr="002D35A4" w:rsidRDefault="00383EA7" w:rsidP="007B5707">
      <w:pPr>
        <w:numPr>
          <w:ilvl w:val="0"/>
          <w:numId w:val="22"/>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lastRenderedPageBreak/>
        <w:t>Strumień objętości powietrza;</w:t>
      </w:r>
    </w:p>
    <w:p w:rsidR="00383EA7" w:rsidRPr="002D35A4" w:rsidRDefault="00383EA7" w:rsidP="007B5707">
      <w:pPr>
        <w:numPr>
          <w:ilvl w:val="0"/>
          <w:numId w:val="22"/>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Temperatura powietrza;</w:t>
      </w:r>
    </w:p>
    <w:p w:rsidR="00383EA7" w:rsidRPr="002D35A4" w:rsidRDefault="00383EA7" w:rsidP="007B5707">
      <w:pPr>
        <w:numPr>
          <w:ilvl w:val="0"/>
          <w:numId w:val="22"/>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Opór przepływu na filtrze.</w:t>
      </w:r>
    </w:p>
    <w:p w:rsidR="00383EA7" w:rsidRPr="002D35A4" w:rsidRDefault="00383EA7" w:rsidP="002D35A4">
      <w:pPr>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Pomieszczenie:</w:t>
      </w:r>
    </w:p>
    <w:p w:rsidR="00383EA7" w:rsidRPr="002D35A4" w:rsidRDefault="00383EA7" w:rsidP="007B5707">
      <w:pPr>
        <w:numPr>
          <w:ilvl w:val="0"/>
          <w:numId w:val="23"/>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Strumień objętości powietrza nawiewanego i wywiewanego;</w:t>
      </w:r>
    </w:p>
    <w:p w:rsidR="00383EA7" w:rsidRPr="002D35A4" w:rsidRDefault="00383EA7" w:rsidP="007B5707">
      <w:pPr>
        <w:numPr>
          <w:ilvl w:val="0"/>
          <w:numId w:val="23"/>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Temperatura powietrza nawiewanego i temperatura powietrza w pomieszczeniu</w:t>
      </w:r>
    </w:p>
    <w:p w:rsidR="00383EA7" w:rsidRPr="002D35A4" w:rsidRDefault="00383EA7" w:rsidP="007B5707">
      <w:pPr>
        <w:numPr>
          <w:ilvl w:val="0"/>
          <w:numId w:val="23"/>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Poziom dźwięku (jeżeli jest słyszalny).</w:t>
      </w:r>
    </w:p>
    <w:p w:rsidR="00383EA7" w:rsidRPr="002D35A4" w:rsidRDefault="00383EA7" w:rsidP="002D35A4">
      <w:pPr>
        <w:pStyle w:val="Nagwek3"/>
        <w:numPr>
          <w:ilvl w:val="0"/>
          <w:numId w:val="0"/>
        </w:numPr>
        <w:spacing w:line="288" w:lineRule="auto"/>
        <w:ind w:left="720" w:hanging="720"/>
        <w:jc w:val="both"/>
        <w:rPr>
          <w:rFonts w:cs="Times New Roman"/>
          <w:sz w:val="24"/>
          <w:szCs w:val="24"/>
          <w:u w:val="single"/>
        </w:rPr>
      </w:pPr>
      <w:r w:rsidRPr="002D35A4">
        <w:rPr>
          <w:rFonts w:cs="Times New Roman"/>
          <w:sz w:val="24"/>
          <w:szCs w:val="24"/>
          <w:u w:val="single"/>
        </w:rPr>
        <w:t>Zakres ilościowych pomiarów kontrolnych i kontroli działania</w:t>
      </w:r>
    </w:p>
    <w:p w:rsidR="00383EA7" w:rsidRPr="002D35A4" w:rsidRDefault="00383EA7" w:rsidP="007B5707">
      <w:pPr>
        <w:pStyle w:val="Akapitzlist"/>
        <w:numPr>
          <w:ilvl w:val="0"/>
          <w:numId w:val="27"/>
        </w:numPr>
        <w:spacing w:after="0" w:line="288" w:lineRule="auto"/>
        <w:jc w:val="both"/>
        <w:rPr>
          <w:rFonts w:ascii="Times New Roman" w:hAnsi="Times New Roman" w:cs="Times New Roman"/>
          <w:b/>
          <w:bCs/>
          <w:sz w:val="24"/>
          <w:szCs w:val="24"/>
        </w:rPr>
      </w:pPr>
      <w:r w:rsidRPr="002D35A4">
        <w:rPr>
          <w:rFonts w:ascii="Times New Roman" w:hAnsi="Times New Roman" w:cs="Times New Roman"/>
          <w:b/>
          <w:bCs/>
          <w:sz w:val="24"/>
          <w:szCs w:val="24"/>
        </w:rPr>
        <w:t>Zakres ilościowy</w:t>
      </w:r>
    </w:p>
    <w:p w:rsidR="00383EA7" w:rsidRPr="002D35A4" w:rsidRDefault="00383EA7" w:rsidP="002D35A4">
      <w:pPr>
        <w:pStyle w:val="Tekstpodstawowy2"/>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Zakres ilościowy kontroli działania i pomiarów kontrolnych należy ustalić z Inwestorem, a jeżeli nie ma specjalnych wymagań należy stosować poziom A (</w:t>
      </w:r>
      <w:proofErr w:type="spellStart"/>
      <w:r w:rsidRPr="002D35A4">
        <w:rPr>
          <w:rFonts w:ascii="Times New Roman" w:hAnsi="Times New Roman" w:cs="Times New Roman"/>
          <w:sz w:val="24"/>
          <w:szCs w:val="24"/>
        </w:rPr>
        <w:t>WTWiO</w:t>
      </w:r>
      <w:proofErr w:type="spellEnd"/>
      <w:r w:rsidRPr="002D35A4">
        <w:rPr>
          <w:rFonts w:ascii="Times New Roman" w:hAnsi="Times New Roman" w:cs="Times New Roman"/>
          <w:sz w:val="24"/>
          <w:szCs w:val="24"/>
        </w:rPr>
        <w:t xml:space="preserve"> – instalacje wentylacyjne i klimatyzacyjne COBRTI INSTAL 09.2002 r.).</w:t>
      </w:r>
    </w:p>
    <w:p w:rsidR="00383EA7" w:rsidRPr="002D35A4" w:rsidRDefault="00383EA7" w:rsidP="007B5707">
      <w:pPr>
        <w:pStyle w:val="Akapitzlist"/>
        <w:numPr>
          <w:ilvl w:val="0"/>
          <w:numId w:val="27"/>
        </w:numPr>
        <w:spacing w:after="0" w:line="288" w:lineRule="auto"/>
        <w:jc w:val="both"/>
        <w:rPr>
          <w:rFonts w:ascii="Times New Roman" w:hAnsi="Times New Roman" w:cs="Times New Roman"/>
          <w:b/>
          <w:bCs/>
          <w:sz w:val="24"/>
          <w:szCs w:val="24"/>
        </w:rPr>
      </w:pPr>
      <w:r w:rsidRPr="002D35A4">
        <w:rPr>
          <w:rFonts w:ascii="Times New Roman" w:hAnsi="Times New Roman" w:cs="Times New Roman"/>
          <w:b/>
          <w:bCs/>
          <w:sz w:val="24"/>
          <w:szCs w:val="24"/>
        </w:rPr>
        <w:t>Procedura pomiarów</w:t>
      </w:r>
    </w:p>
    <w:p w:rsidR="00383EA7" w:rsidRPr="002D35A4" w:rsidRDefault="00383EA7" w:rsidP="002D35A4">
      <w:pPr>
        <w:pStyle w:val="Tekstpodstawowy2"/>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Pomiary powinny być wykonywane przez osoby posiadające odpowiednią wiedzę i doświadczenie.</w:t>
      </w:r>
    </w:p>
    <w:p w:rsidR="00383EA7" w:rsidRPr="002D35A4" w:rsidRDefault="00383EA7" w:rsidP="002D35A4">
      <w:pPr>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Przed rozpoczęciem pomiarów kontrolnych należy określić położenie punktów pomiarowych, uzgodnić metody pomiarów i rodzaje przyrządów pomiarowych.</w:t>
      </w:r>
    </w:p>
    <w:p w:rsidR="00383EA7" w:rsidRPr="002D35A4" w:rsidRDefault="00383EA7" w:rsidP="002D35A4">
      <w:pPr>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Tolerancja mierzonych wartości:</w:t>
      </w:r>
    </w:p>
    <w:p w:rsidR="00383EA7" w:rsidRPr="002D35A4" w:rsidRDefault="00383EA7" w:rsidP="007B5707">
      <w:pPr>
        <w:numPr>
          <w:ilvl w:val="0"/>
          <w:numId w:val="24"/>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Strumień objętości powietrza w pomieszczeniu </w:t>
      </w:r>
      <w:r w:rsidRPr="002D35A4">
        <w:rPr>
          <w:rFonts w:ascii="Times New Roman" w:hAnsi="Times New Roman" w:cs="Times New Roman"/>
          <w:sz w:val="24"/>
          <w:szCs w:val="24"/>
        </w:rPr>
        <w:sym w:font="Symbol" w:char="F0B1"/>
      </w:r>
      <w:r w:rsidRPr="002D35A4">
        <w:rPr>
          <w:rFonts w:ascii="Times New Roman" w:hAnsi="Times New Roman" w:cs="Times New Roman"/>
          <w:sz w:val="24"/>
          <w:szCs w:val="24"/>
        </w:rPr>
        <w:t xml:space="preserve"> 20 %;</w:t>
      </w:r>
    </w:p>
    <w:p w:rsidR="00383EA7" w:rsidRPr="002D35A4" w:rsidRDefault="00383EA7" w:rsidP="007B5707">
      <w:pPr>
        <w:numPr>
          <w:ilvl w:val="0"/>
          <w:numId w:val="24"/>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Strumień objętości powietrza w całej instalacji </w:t>
      </w:r>
      <w:r w:rsidRPr="002D35A4">
        <w:rPr>
          <w:rFonts w:ascii="Times New Roman" w:hAnsi="Times New Roman" w:cs="Times New Roman"/>
          <w:sz w:val="24"/>
          <w:szCs w:val="24"/>
        </w:rPr>
        <w:sym w:font="Symbol" w:char="F0B1"/>
      </w:r>
      <w:r w:rsidRPr="002D35A4">
        <w:rPr>
          <w:rFonts w:ascii="Times New Roman" w:hAnsi="Times New Roman" w:cs="Times New Roman"/>
          <w:sz w:val="24"/>
          <w:szCs w:val="24"/>
        </w:rPr>
        <w:t xml:space="preserve"> 15 %;</w:t>
      </w:r>
    </w:p>
    <w:p w:rsidR="00383EA7" w:rsidRPr="002D35A4" w:rsidRDefault="00383EA7" w:rsidP="007B5707">
      <w:pPr>
        <w:numPr>
          <w:ilvl w:val="0"/>
          <w:numId w:val="24"/>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Temperatura powietrza nawiewanego </w:t>
      </w:r>
      <w:r w:rsidRPr="002D35A4">
        <w:rPr>
          <w:rFonts w:ascii="Times New Roman" w:hAnsi="Times New Roman" w:cs="Times New Roman"/>
          <w:sz w:val="24"/>
          <w:szCs w:val="24"/>
        </w:rPr>
        <w:sym w:font="Symbol" w:char="F0B1"/>
      </w:r>
      <w:r w:rsidRPr="002D35A4">
        <w:rPr>
          <w:rFonts w:ascii="Times New Roman" w:hAnsi="Times New Roman" w:cs="Times New Roman"/>
          <w:sz w:val="24"/>
          <w:szCs w:val="24"/>
        </w:rPr>
        <w:t xml:space="preserve"> 2 </w:t>
      </w:r>
      <w:r w:rsidRPr="002D35A4">
        <w:rPr>
          <w:rFonts w:ascii="Times New Roman" w:hAnsi="Times New Roman" w:cs="Times New Roman"/>
          <w:sz w:val="24"/>
          <w:szCs w:val="24"/>
        </w:rPr>
        <w:sym w:font="Symbol" w:char="F0B0"/>
      </w:r>
      <w:r w:rsidRPr="002D35A4">
        <w:rPr>
          <w:rFonts w:ascii="Times New Roman" w:hAnsi="Times New Roman" w:cs="Times New Roman"/>
          <w:sz w:val="24"/>
          <w:szCs w:val="24"/>
        </w:rPr>
        <w:t>C;</w:t>
      </w:r>
    </w:p>
    <w:p w:rsidR="00383EA7" w:rsidRPr="002D35A4" w:rsidRDefault="00383EA7" w:rsidP="007B5707">
      <w:pPr>
        <w:numPr>
          <w:ilvl w:val="0"/>
          <w:numId w:val="24"/>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Temperatura powietrza w strefie przebywania ludzi </w:t>
      </w:r>
      <w:r w:rsidRPr="002D35A4">
        <w:rPr>
          <w:rFonts w:ascii="Times New Roman" w:hAnsi="Times New Roman" w:cs="Times New Roman"/>
          <w:sz w:val="24"/>
          <w:szCs w:val="24"/>
        </w:rPr>
        <w:sym w:font="Symbol" w:char="F0B1"/>
      </w:r>
      <w:r w:rsidRPr="002D35A4">
        <w:rPr>
          <w:rFonts w:ascii="Times New Roman" w:hAnsi="Times New Roman" w:cs="Times New Roman"/>
          <w:sz w:val="24"/>
          <w:szCs w:val="24"/>
        </w:rPr>
        <w:t xml:space="preserve"> 1,5 </w:t>
      </w:r>
      <w:r w:rsidRPr="002D35A4">
        <w:rPr>
          <w:rFonts w:ascii="Times New Roman" w:hAnsi="Times New Roman" w:cs="Times New Roman"/>
          <w:sz w:val="24"/>
          <w:szCs w:val="24"/>
        </w:rPr>
        <w:sym w:font="Symbol" w:char="F0B0"/>
      </w:r>
      <w:r w:rsidRPr="002D35A4">
        <w:rPr>
          <w:rFonts w:ascii="Times New Roman" w:hAnsi="Times New Roman" w:cs="Times New Roman"/>
          <w:sz w:val="24"/>
          <w:szCs w:val="24"/>
        </w:rPr>
        <w:t>C;</w:t>
      </w:r>
    </w:p>
    <w:p w:rsidR="00383EA7" w:rsidRPr="002D35A4" w:rsidRDefault="00383EA7" w:rsidP="007B5707">
      <w:pPr>
        <w:numPr>
          <w:ilvl w:val="0"/>
          <w:numId w:val="24"/>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Poziom dźwięku A w pomieszczeniu </w:t>
      </w:r>
      <w:r w:rsidRPr="002D35A4">
        <w:rPr>
          <w:rFonts w:ascii="Times New Roman" w:hAnsi="Times New Roman" w:cs="Times New Roman"/>
          <w:sz w:val="24"/>
          <w:szCs w:val="24"/>
        </w:rPr>
        <w:sym w:font="Symbol" w:char="F0B1"/>
      </w:r>
      <w:r w:rsidRPr="002D35A4">
        <w:rPr>
          <w:rFonts w:ascii="Times New Roman" w:hAnsi="Times New Roman" w:cs="Times New Roman"/>
          <w:sz w:val="24"/>
          <w:szCs w:val="24"/>
        </w:rPr>
        <w:t xml:space="preserve"> 3 </w:t>
      </w:r>
      <w:proofErr w:type="spellStart"/>
      <w:r w:rsidRPr="002D35A4">
        <w:rPr>
          <w:rFonts w:ascii="Times New Roman" w:hAnsi="Times New Roman" w:cs="Times New Roman"/>
          <w:sz w:val="24"/>
          <w:szCs w:val="24"/>
        </w:rPr>
        <w:t>dB</w:t>
      </w:r>
      <w:proofErr w:type="spellEnd"/>
      <w:r w:rsidRPr="002D35A4">
        <w:rPr>
          <w:rFonts w:ascii="Times New Roman" w:hAnsi="Times New Roman" w:cs="Times New Roman"/>
          <w:sz w:val="24"/>
          <w:szCs w:val="24"/>
        </w:rPr>
        <w:t>(A).</w:t>
      </w:r>
    </w:p>
    <w:p w:rsidR="00383EA7" w:rsidRPr="00383EA7" w:rsidRDefault="00383EA7" w:rsidP="00383EA7">
      <w:pPr>
        <w:jc w:val="both"/>
        <w:rPr>
          <w:rFonts w:ascii="Times New Roman" w:hAnsi="Times New Roman" w:cs="Times New Roman"/>
          <w:b/>
          <w:sz w:val="26"/>
          <w:szCs w:val="26"/>
        </w:rPr>
      </w:pPr>
    </w:p>
    <w:p w:rsidR="001E0F67" w:rsidRDefault="001E0F67" w:rsidP="001E0F67">
      <w:pPr>
        <w:pStyle w:val="Akapitzlist"/>
        <w:numPr>
          <w:ilvl w:val="0"/>
          <w:numId w:val="1"/>
        </w:numPr>
        <w:jc w:val="both"/>
        <w:rPr>
          <w:rFonts w:ascii="Times New Roman" w:hAnsi="Times New Roman" w:cs="Times New Roman"/>
          <w:b/>
          <w:sz w:val="26"/>
          <w:szCs w:val="26"/>
        </w:rPr>
      </w:pPr>
      <w:r>
        <w:rPr>
          <w:rFonts w:ascii="Times New Roman" w:hAnsi="Times New Roman" w:cs="Times New Roman"/>
          <w:b/>
          <w:sz w:val="26"/>
          <w:szCs w:val="26"/>
        </w:rPr>
        <w:t>OBMIAR ROBÓT</w:t>
      </w:r>
    </w:p>
    <w:p w:rsidR="002D35A4" w:rsidRPr="002D35A4" w:rsidRDefault="002D35A4" w:rsidP="002D35A4">
      <w:pPr>
        <w:pStyle w:val="Tekstpodstawowy"/>
        <w:spacing w:line="288" w:lineRule="auto"/>
        <w:jc w:val="both"/>
      </w:pPr>
      <w:r w:rsidRPr="002D35A4">
        <w:t>Jednostką obmiaru jest m</w:t>
      </w:r>
      <w:r w:rsidRPr="002D35A4">
        <w:rPr>
          <w:vertAlign w:val="superscript"/>
        </w:rPr>
        <w:t>2</w:t>
      </w:r>
      <w:r w:rsidRPr="002D35A4">
        <w:t xml:space="preserve"> (metr kwadratowy) wykonanej i odebranej instalacji z uwzględnia elementów składowych instalacji obmierzonych według innych jednostek:</w:t>
      </w:r>
    </w:p>
    <w:p w:rsidR="002D35A4" w:rsidRPr="002D35A4" w:rsidRDefault="002D35A4" w:rsidP="007B5707">
      <w:pPr>
        <w:pStyle w:val="Tekstpodstawowy"/>
        <w:numPr>
          <w:ilvl w:val="0"/>
          <w:numId w:val="28"/>
        </w:numPr>
        <w:suppressAutoHyphens w:val="0"/>
        <w:spacing w:line="288" w:lineRule="auto"/>
        <w:jc w:val="both"/>
      </w:pPr>
      <w:proofErr w:type="spellStart"/>
      <w:r w:rsidRPr="002D35A4">
        <w:t>kpl</w:t>
      </w:r>
      <w:proofErr w:type="spellEnd"/>
      <w:r w:rsidRPr="002D35A4">
        <w:t>. (komplety)</w:t>
      </w:r>
      <w:r>
        <w:t>;</w:t>
      </w:r>
    </w:p>
    <w:p w:rsidR="002D35A4" w:rsidRPr="002D35A4" w:rsidRDefault="002D35A4" w:rsidP="007B5707">
      <w:pPr>
        <w:pStyle w:val="Tekstpodstawowy"/>
        <w:numPr>
          <w:ilvl w:val="0"/>
          <w:numId w:val="28"/>
        </w:numPr>
        <w:suppressAutoHyphens w:val="0"/>
        <w:spacing w:line="288" w:lineRule="auto"/>
        <w:jc w:val="both"/>
      </w:pPr>
      <w:r w:rsidRPr="002D35A4">
        <w:t>szt. (sztuka)</w:t>
      </w:r>
      <w:r>
        <w:t>;</w:t>
      </w:r>
    </w:p>
    <w:p w:rsidR="002D35A4" w:rsidRPr="002D35A4" w:rsidRDefault="002D35A4" w:rsidP="007B5707">
      <w:pPr>
        <w:pStyle w:val="Tekstpodstawowy"/>
        <w:numPr>
          <w:ilvl w:val="0"/>
          <w:numId w:val="28"/>
        </w:numPr>
        <w:suppressAutoHyphens w:val="0"/>
        <w:spacing w:line="288" w:lineRule="auto"/>
        <w:jc w:val="both"/>
      </w:pPr>
      <w:r w:rsidRPr="002D35A4">
        <w:t>kg (kilogram)</w:t>
      </w:r>
      <w:r>
        <w:t>;</w:t>
      </w:r>
    </w:p>
    <w:p w:rsidR="002D35A4" w:rsidRDefault="002D35A4" w:rsidP="007B5707">
      <w:pPr>
        <w:pStyle w:val="Tekstpodstawowy"/>
        <w:numPr>
          <w:ilvl w:val="0"/>
          <w:numId w:val="28"/>
        </w:numPr>
        <w:suppressAutoHyphens w:val="0"/>
        <w:spacing w:line="288" w:lineRule="auto"/>
        <w:jc w:val="both"/>
      </w:pPr>
      <w:r w:rsidRPr="002D35A4">
        <w:t>m</w:t>
      </w:r>
      <w:r w:rsidRPr="002D35A4">
        <w:rPr>
          <w:vertAlign w:val="superscript"/>
        </w:rPr>
        <w:t>3</w:t>
      </w:r>
      <w:r w:rsidRPr="002D35A4">
        <w:t xml:space="preserve"> (metr sześcienny)</w:t>
      </w:r>
      <w:r>
        <w:t>.</w:t>
      </w:r>
    </w:p>
    <w:p w:rsidR="002D35A4" w:rsidRPr="002D35A4" w:rsidRDefault="002D35A4" w:rsidP="002D35A4">
      <w:pPr>
        <w:pStyle w:val="Tekstpodstawowy"/>
        <w:suppressAutoHyphens w:val="0"/>
        <w:spacing w:line="288" w:lineRule="auto"/>
        <w:ind w:left="420"/>
        <w:jc w:val="both"/>
      </w:pPr>
    </w:p>
    <w:p w:rsidR="001E0F67" w:rsidRDefault="001E0F67" w:rsidP="00CE04E1">
      <w:pPr>
        <w:pStyle w:val="Akapitzlist"/>
        <w:numPr>
          <w:ilvl w:val="0"/>
          <w:numId w:val="1"/>
        </w:numPr>
        <w:spacing w:after="0"/>
        <w:jc w:val="both"/>
        <w:rPr>
          <w:rFonts w:ascii="Times New Roman" w:hAnsi="Times New Roman" w:cs="Times New Roman"/>
          <w:b/>
          <w:sz w:val="26"/>
          <w:szCs w:val="26"/>
        </w:rPr>
      </w:pPr>
      <w:r>
        <w:rPr>
          <w:rFonts w:ascii="Times New Roman" w:hAnsi="Times New Roman" w:cs="Times New Roman"/>
          <w:b/>
          <w:sz w:val="26"/>
          <w:szCs w:val="26"/>
        </w:rPr>
        <w:t>ODBIÓR ROBÓT</w:t>
      </w:r>
    </w:p>
    <w:p w:rsidR="002D35A4" w:rsidRPr="002D35A4" w:rsidRDefault="002D35A4" w:rsidP="00CE04E1">
      <w:pPr>
        <w:pStyle w:val="Nagwek2"/>
        <w:spacing w:before="0" w:line="288" w:lineRule="auto"/>
        <w:jc w:val="both"/>
        <w:rPr>
          <w:sz w:val="24"/>
          <w:szCs w:val="24"/>
          <w:u w:val="single"/>
        </w:rPr>
      </w:pPr>
      <w:bookmarkStart w:id="1" w:name="_Toc68180297"/>
      <w:r w:rsidRPr="002D35A4">
        <w:rPr>
          <w:sz w:val="24"/>
          <w:szCs w:val="24"/>
          <w:u w:val="single"/>
        </w:rPr>
        <w:lastRenderedPageBreak/>
        <w:t>Sprawdzenie kompletności wykonania prac</w:t>
      </w:r>
      <w:bookmarkEnd w:id="1"/>
    </w:p>
    <w:p w:rsidR="002D35A4" w:rsidRPr="002D35A4" w:rsidRDefault="002D35A4" w:rsidP="002D35A4">
      <w:pPr>
        <w:pStyle w:val="Tekstpodstawowy2"/>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Celem sprawdzenia kompletności wykonania prac jest wykazanie, ze w pełni wykonano wszystkie prace związane z montażem instalacji wentylacji i klimatyzacji oraz stwierdzenie zgodności ich wykonania z projektem oraz z obowiązującymi przepisami i zasadami technicznymi.</w:t>
      </w:r>
    </w:p>
    <w:p w:rsidR="002D35A4" w:rsidRPr="002D35A4" w:rsidRDefault="002D35A4" w:rsidP="002D35A4">
      <w:pPr>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W ramach tego etapu prac odbiorowych należy przeprowadzić następujące czynności:</w:t>
      </w:r>
    </w:p>
    <w:p w:rsidR="002D35A4" w:rsidRPr="002D35A4" w:rsidRDefault="002D35A4" w:rsidP="007B5707">
      <w:pPr>
        <w:numPr>
          <w:ilvl w:val="0"/>
          <w:numId w:val="2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Porównanie wszystkich elementów wykonanych instalacji wentylacji i klimatyzacji z zestawieniem projektowy, zarówno w zakresie materiałów, jak i ilości oraz jeśli jest to konieczne w zakresie właściwości i części zamiennych;</w:t>
      </w:r>
    </w:p>
    <w:p w:rsidR="002D35A4" w:rsidRPr="002D35A4" w:rsidRDefault="002D35A4" w:rsidP="007B5707">
      <w:pPr>
        <w:numPr>
          <w:ilvl w:val="0"/>
          <w:numId w:val="2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zgodności wykonania instalacji wentylacji i klimatyzacji z obowiązującymi przepisami oraz zasadami technicznymi;</w:t>
      </w:r>
    </w:p>
    <w:p w:rsidR="002D35A4" w:rsidRPr="002D35A4" w:rsidRDefault="002D35A4" w:rsidP="007B5707">
      <w:pPr>
        <w:numPr>
          <w:ilvl w:val="0"/>
          <w:numId w:val="2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dostępności dla obsługi instalacji wentylacji i klimatyzacji ze względu na działanie, czyszczenie i konserwację;</w:t>
      </w:r>
    </w:p>
    <w:p w:rsidR="002D35A4" w:rsidRPr="002D35A4" w:rsidRDefault="002D35A4" w:rsidP="007B5707">
      <w:pPr>
        <w:numPr>
          <w:ilvl w:val="0"/>
          <w:numId w:val="2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czystości instalacji wentylacji i klimatyzacji;</w:t>
      </w:r>
    </w:p>
    <w:p w:rsidR="002D35A4" w:rsidRPr="002D35A4" w:rsidRDefault="002D35A4" w:rsidP="007B5707">
      <w:pPr>
        <w:numPr>
          <w:ilvl w:val="0"/>
          <w:numId w:val="2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kompletności dokumentów niezbędnych do eksploatacji instalacji wentylacji i klimatyzacji;</w:t>
      </w:r>
    </w:p>
    <w:p w:rsidR="002D35A4" w:rsidRPr="002D35A4" w:rsidRDefault="002D35A4" w:rsidP="007B5707">
      <w:pPr>
        <w:pStyle w:val="Nagwek3"/>
        <w:numPr>
          <w:ilvl w:val="0"/>
          <w:numId w:val="41"/>
        </w:numPr>
        <w:spacing w:line="288" w:lineRule="auto"/>
        <w:jc w:val="both"/>
        <w:rPr>
          <w:rFonts w:cs="Times New Roman"/>
          <w:sz w:val="24"/>
          <w:szCs w:val="24"/>
        </w:rPr>
      </w:pPr>
      <w:bookmarkStart w:id="2" w:name="_Toc68180298"/>
      <w:r w:rsidRPr="002D35A4">
        <w:rPr>
          <w:rFonts w:cs="Times New Roman"/>
          <w:sz w:val="24"/>
          <w:szCs w:val="24"/>
        </w:rPr>
        <w:t>Badania ogólne</w:t>
      </w:r>
      <w:bookmarkEnd w:id="2"/>
    </w:p>
    <w:p w:rsidR="002D35A4" w:rsidRPr="002D35A4" w:rsidRDefault="002D35A4" w:rsidP="007B5707">
      <w:pPr>
        <w:numPr>
          <w:ilvl w:val="0"/>
          <w:numId w:val="30"/>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Dostępność dla obsługi;</w:t>
      </w:r>
    </w:p>
    <w:p w:rsidR="002D35A4" w:rsidRPr="002D35A4" w:rsidRDefault="002D35A4" w:rsidP="007B5707">
      <w:pPr>
        <w:numPr>
          <w:ilvl w:val="0"/>
          <w:numId w:val="30"/>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Stan czystości urządzeń, wymienników ciepła i systemu rozprowadzenia powietrza;</w:t>
      </w:r>
    </w:p>
    <w:p w:rsidR="002D35A4" w:rsidRPr="002D35A4" w:rsidRDefault="002D35A4" w:rsidP="007B5707">
      <w:pPr>
        <w:numPr>
          <w:ilvl w:val="0"/>
          <w:numId w:val="30"/>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Rozmieszczenie i dostępność otworów do czyszczenia urządzeń i przewodów;</w:t>
      </w:r>
    </w:p>
    <w:p w:rsidR="002D35A4" w:rsidRPr="002D35A4" w:rsidRDefault="002D35A4" w:rsidP="007B5707">
      <w:pPr>
        <w:numPr>
          <w:ilvl w:val="0"/>
          <w:numId w:val="30"/>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Kompletność znakowania;</w:t>
      </w:r>
    </w:p>
    <w:p w:rsidR="002D35A4" w:rsidRPr="002D35A4" w:rsidRDefault="002D35A4" w:rsidP="007B5707">
      <w:pPr>
        <w:numPr>
          <w:ilvl w:val="0"/>
          <w:numId w:val="30"/>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Realizacji zabezpieczeń przeciwpożarowych ( klapy pożarowe, obudowy);</w:t>
      </w:r>
    </w:p>
    <w:p w:rsidR="002D35A4" w:rsidRPr="002D35A4" w:rsidRDefault="002D35A4" w:rsidP="007B5707">
      <w:pPr>
        <w:numPr>
          <w:ilvl w:val="0"/>
          <w:numId w:val="30"/>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Rozmieszczenie zgodnie z projektem izolacji cieplnych:</w:t>
      </w:r>
    </w:p>
    <w:p w:rsidR="002D35A4" w:rsidRPr="002D35A4" w:rsidRDefault="002D35A4" w:rsidP="007B5707">
      <w:pPr>
        <w:numPr>
          <w:ilvl w:val="0"/>
          <w:numId w:val="30"/>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Zabezpieczeń antykorozyjnych konstrukcji montażowych i wsporczych;</w:t>
      </w:r>
    </w:p>
    <w:p w:rsidR="002D35A4" w:rsidRPr="002D35A4" w:rsidRDefault="002D35A4" w:rsidP="007B5707">
      <w:pPr>
        <w:numPr>
          <w:ilvl w:val="0"/>
          <w:numId w:val="30"/>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Zainstalowanie urządzeń, zamocowania przewodów itp. w sposób nie powodujący przenoszenia drgań;</w:t>
      </w:r>
    </w:p>
    <w:p w:rsidR="002D35A4" w:rsidRPr="002D35A4" w:rsidRDefault="002D35A4" w:rsidP="007B5707">
      <w:pPr>
        <w:numPr>
          <w:ilvl w:val="0"/>
          <w:numId w:val="30"/>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Środków do uziemienia urządzeń i przewodów.</w:t>
      </w:r>
    </w:p>
    <w:p w:rsidR="002D35A4" w:rsidRPr="002D35A4" w:rsidRDefault="002D35A4" w:rsidP="007B5707">
      <w:pPr>
        <w:pStyle w:val="Nagwek3"/>
        <w:numPr>
          <w:ilvl w:val="0"/>
          <w:numId w:val="41"/>
        </w:numPr>
        <w:spacing w:line="288" w:lineRule="auto"/>
        <w:jc w:val="both"/>
        <w:rPr>
          <w:rFonts w:cs="Times New Roman"/>
          <w:sz w:val="24"/>
          <w:szCs w:val="24"/>
        </w:rPr>
      </w:pPr>
      <w:bookmarkStart w:id="3" w:name="_Toc68180299"/>
      <w:r w:rsidRPr="002D35A4">
        <w:rPr>
          <w:rFonts w:cs="Times New Roman"/>
          <w:sz w:val="24"/>
          <w:szCs w:val="24"/>
        </w:rPr>
        <w:t>Badanie wentylatorów i innych centralnych urządzeń wentylacyjnych</w:t>
      </w:r>
      <w:bookmarkEnd w:id="3"/>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czy elementy urządzenia zostały połączone w prawidłowy sposób;</w:t>
      </w:r>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zgodności tabliczek znamionowych;</w:t>
      </w:r>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konstrukcji i właściwości;</w:t>
      </w:r>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Badanie przez oględziny szczelności urządzeń i łączników elastycznych;</w:t>
      </w:r>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Sprawdzenie zainstalowania </w:t>
      </w:r>
      <w:proofErr w:type="spellStart"/>
      <w:r w:rsidRPr="002D35A4">
        <w:rPr>
          <w:rFonts w:ascii="Times New Roman" w:hAnsi="Times New Roman" w:cs="Times New Roman"/>
          <w:sz w:val="24"/>
          <w:szCs w:val="24"/>
        </w:rPr>
        <w:t>wibroizolatorów</w:t>
      </w:r>
      <w:proofErr w:type="spellEnd"/>
      <w:r w:rsidRPr="002D35A4">
        <w:rPr>
          <w:rFonts w:ascii="Times New Roman" w:hAnsi="Times New Roman" w:cs="Times New Roman"/>
          <w:sz w:val="24"/>
          <w:szCs w:val="24"/>
        </w:rPr>
        <w:t>;</w:t>
      </w:r>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zamocowania silników;</w:t>
      </w:r>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prawidłowości obracania się wirników w obudowie;</w:t>
      </w:r>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naciągów pasów klinowych;</w:t>
      </w:r>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zainstalowania osłon przekładni pasowych;</w:t>
      </w:r>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odwodnienia z uszczelnieniem;</w:t>
      </w:r>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ukształtowania łopatek wentylatora;</w:t>
      </w:r>
    </w:p>
    <w:p w:rsidR="002D35A4" w:rsidRPr="002D35A4" w:rsidRDefault="002D35A4" w:rsidP="007B5707">
      <w:pPr>
        <w:numPr>
          <w:ilvl w:val="0"/>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lastRenderedPageBreak/>
        <w:t>Sprawdzenie zgodności prędkości obrotowej wentylator i silnika z danymi na tabliczce znamionowej.</w:t>
      </w:r>
    </w:p>
    <w:p w:rsidR="002D35A4" w:rsidRPr="002D35A4" w:rsidRDefault="002D35A4" w:rsidP="007B5707">
      <w:pPr>
        <w:pStyle w:val="Nagwek3"/>
        <w:numPr>
          <w:ilvl w:val="0"/>
          <w:numId w:val="41"/>
        </w:numPr>
        <w:spacing w:line="288" w:lineRule="auto"/>
        <w:jc w:val="both"/>
        <w:rPr>
          <w:rFonts w:cs="Times New Roman"/>
          <w:sz w:val="24"/>
          <w:szCs w:val="24"/>
        </w:rPr>
      </w:pPr>
      <w:bookmarkStart w:id="4" w:name="_Toc68180300"/>
      <w:r w:rsidRPr="002D35A4">
        <w:rPr>
          <w:rFonts w:cs="Times New Roman"/>
          <w:sz w:val="24"/>
          <w:szCs w:val="24"/>
        </w:rPr>
        <w:t>Badanie wymienników ciepła</w:t>
      </w:r>
      <w:bookmarkEnd w:id="4"/>
    </w:p>
    <w:p w:rsidR="002D35A4" w:rsidRPr="002D35A4" w:rsidRDefault="002D35A4" w:rsidP="007B5707">
      <w:pPr>
        <w:numPr>
          <w:ilvl w:val="1"/>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zgodności tabliczek znamionowych z projektem;</w:t>
      </w:r>
    </w:p>
    <w:p w:rsidR="002D35A4" w:rsidRPr="002D35A4" w:rsidRDefault="002D35A4" w:rsidP="007B5707">
      <w:pPr>
        <w:numPr>
          <w:ilvl w:val="1"/>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szczelności zabudowania w obudowie;</w:t>
      </w:r>
    </w:p>
    <w:p w:rsidR="002D35A4" w:rsidRPr="002D35A4" w:rsidRDefault="002D35A4" w:rsidP="007B5707">
      <w:pPr>
        <w:numPr>
          <w:ilvl w:val="1"/>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czy niema uszkodzeń;</w:t>
      </w:r>
    </w:p>
    <w:p w:rsidR="002D35A4" w:rsidRPr="002D35A4" w:rsidRDefault="002D35A4" w:rsidP="007B5707">
      <w:pPr>
        <w:numPr>
          <w:ilvl w:val="1"/>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materiału z jakiego wykonano wymiennik;</w:t>
      </w:r>
    </w:p>
    <w:p w:rsidR="002D35A4" w:rsidRPr="002D35A4" w:rsidRDefault="002D35A4" w:rsidP="007B5707">
      <w:pPr>
        <w:numPr>
          <w:ilvl w:val="1"/>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prawidłowości przyłączenia zasilania i powrotu czynnika;</w:t>
      </w:r>
    </w:p>
    <w:p w:rsidR="002D35A4" w:rsidRPr="002D35A4" w:rsidRDefault="002D35A4" w:rsidP="007B5707">
      <w:pPr>
        <w:numPr>
          <w:ilvl w:val="1"/>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warunków zainstalowania zaworów regulacyjnych;</w:t>
      </w:r>
    </w:p>
    <w:p w:rsidR="002D35A4" w:rsidRPr="002D35A4" w:rsidRDefault="002D35A4" w:rsidP="007B5707">
      <w:pPr>
        <w:numPr>
          <w:ilvl w:val="1"/>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czy niema uszkodzeń odkraplaczy;</w:t>
      </w:r>
    </w:p>
    <w:p w:rsidR="002D35A4" w:rsidRPr="002D35A4" w:rsidRDefault="002D35A4" w:rsidP="007B5707">
      <w:pPr>
        <w:numPr>
          <w:ilvl w:val="1"/>
          <w:numId w:val="31"/>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Sprawdzenie, czy zainstalowano urządzenie </w:t>
      </w:r>
      <w:proofErr w:type="spellStart"/>
      <w:r w:rsidRPr="002D35A4">
        <w:rPr>
          <w:rFonts w:ascii="Times New Roman" w:hAnsi="Times New Roman" w:cs="Times New Roman"/>
          <w:sz w:val="24"/>
          <w:szCs w:val="24"/>
        </w:rPr>
        <w:t>przeciwzamrożeniowe</w:t>
      </w:r>
      <w:proofErr w:type="spellEnd"/>
      <w:r w:rsidRPr="002D35A4">
        <w:rPr>
          <w:rFonts w:ascii="Times New Roman" w:hAnsi="Times New Roman" w:cs="Times New Roman"/>
          <w:sz w:val="24"/>
          <w:szCs w:val="24"/>
        </w:rPr>
        <w:t>.</w:t>
      </w:r>
    </w:p>
    <w:p w:rsidR="002D35A4" w:rsidRPr="002D35A4" w:rsidRDefault="002D35A4" w:rsidP="007B5707">
      <w:pPr>
        <w:pStyle w:val="Nagwek3"/>
        <w:numPr>
          <w:ilvl w:val="0"/>
          <w:numId w:val="41"/>
        </w:numPr>
        <w:spacing w:line="288" w:lineRule="auto"/>
        <w:jc w:val="both"/>
        <w:rPr>
          <w:rFonts w:cs="Times New Roman"/>
          <w:sz w:val="24"/>
          <w:szCs w:val="24"/>
        </w:rPr>
      </w:pPr>
      <w:bookmarkStart w:id="5" w:name="_Toc68180301"/>
      <w:r w:rsidRPr="002D35A4">
        <w:rPr>
          <w:rFonts w:cs="Times New Roman"/>
          <w:sz w:val="24"/>
          <w:szCs w:val="24"/>
        </w:rPr>
        <w:t>Badanie filtrów powietrza</w:t>
      </w:r>
      <w:bookmarkEnd w:id="5"/>
    </w:p>
    <w:p w:rsidR="002D35A4" w:rsidRPr="002D35A4" w:rsidRDefault="002D35A4" w:rsidP="007B5707">
      <w:pPr>
        <w:pStyle w:val="Tekstpodstawowy2"/>
        <w:numPr>
          <w:ilvl w:val="0"/>
          <w:numId w:val="32"/>
        </w:numPr>
        <w:tabs>
          <w:tab w:val="num" w:pos="360"/>
        </w:tabs>
        <w:spacing w:after="0" w:line="288" w:lineRule="auto"/>
        <w:ind w:left="360"/>
        <w:jc w:val="both"/>
        <w:rPr>
          <w:rFonts w:ascii="Times New Roman" w:hAnsi="Times New Roman" w:cs="Times New Roman"/>
          <w:sz w:val="24"/>
          <w:szCs w:val="24"/>
        </w:rPr>
      </w:pPr>
      <w:r w:rsidRPr="002D35A4">
        <w:rPr>
          <w:rFonts w:ascii="Times New Roman" w:hAnsi="Times New Roman" w:cs="Times New Roman"/>
          <w:sz w:val="24"/>
          <w:szCs w:val="24"/>
        </w:rPr>
        <w:t>Sprawdzanie zgodności typu i klasy filtrów na podstawie oznaczeń z danymi projektowymi;</w:t>
      </w:r>
    </w:p>
    <w:p w:rsidR="002D35A4" w:rsidRPr="002D35A4" w:rsidRDefault="002D35A4" w:rsidP="007B5707">
      <w:pPr>
        <w:pStyle w:val="Tekstpodstawowy2"/>
        <w:numPr>
          <w:ilvl w:val="0"/>
          <w:numId w:val="32"/>
        </w:numPr>
        <w:tabs>
          <w:tab w:val="num" w:pos="360"/>
        </w:tabs>
        <w:spacing w:after="0" w:line="288" w:lineRule="auto"/>
        <w:ind w:left="360"/>
        <w:jc w:val="both"/>
        <w:rPr>
          <w:rFonts w:ascii="Times New Roman" w:hAnsi="Times New Roman" w:cs="Times New Roman"/>
          <w:sz w:val="24"/>
          <w:szCs w:val="24"/>
        </w:rPr>
      </w:pPr>
      <w:r w:rsidRPr="002D35A4">
        <w:rPr>
          <w:rFonts w:ascii="Times New Roman" w:hAnsi="Times New Roman" w:cs="Times New Roman"/>
          <w:sz w:val="24"/>
          <w:szCs w:val="24"/>
        </w:rPr>
        <w:t>Sprawdzanie zainstalowania i uszczelnienia filtra w obudowie;</w:t>
      </w:r>
    </w:p>
    <w:p w:rsidR="002D35A4" w:rsidRPr="002D35A4" w:rsidRDefault="002D35A4" w:rsidP="007B5707">
      <w:pPr>
        <w:pStyle w:val="Tekstpodstawowy2"/>
        <w:numPr>
          <w:ilvl w:val="0"/>
          <w:numId w:val="32"/>
        </w:numPr>
        <w:tabs>
          <w:tab w:val="num" w:pos="360"/>
        </w:tabs>
        <w:spacing w:after="0" w:line="288" w:lineRule="auto"/>
        <w:ind w:left="360"/>
        <w:jc w:val="both"/>
        <w:rPr>
          <w:rFonts w:ascii="Times New Roman" w:hAnsi="Times New Roman" w:cs="Times New Roman"/>
          <w:sz w:val="24"/>
          <w:szCs w:val="24"/>
        </w:rPr>
      </w:pPr>
      <w:r w:rsidRPr="002D35A4">
        <w:rPr>
          <w:rFonts w:ascii="Times New Roman" w:hAnsi="Times New Roman" w:cs="Times New Roman"/>
          <w:sz w:val="24"/>
          <w:szCs w:val="24"/>
        </w:rPr>
        <w:t>Sprawdzanie systemu filtracji pod względem ewentualnych uszkodzeń;</w:t>
      </w:r>
    </w:p>
    <w:p w:rsidR="002D35A4" w:rsidRPr="002D35A4" w:rsidRDefault="002D35A4" w:rsidP="007B5707">
      <w:pPr>
        <w:pStyle w:val="Tekstpodstawowy2"/>
        <w:numPr>
          <w:ilvl w:val="0"/>
          <w:numId w:val="32"/>
        </w:numPr>
        <w:tabs>
          <w:tab w:val="num" w:pos="360"/>
        </w:tabs>
        <w:spacing w:after="0" w:line="288" w:lineRule="auto"/>
        <w:ind w:left="360"/>
        <w:jc w:val="both"/>
        <w:rPr>
          <w:rFonts w:ascii="Times New Roman" w:hAnsi="Times New Roman" w:cs="Times New Roman"/>
          <w:sz w:val="24"/>
          <w:szCs w:val="24"/>
        </w:rPr>
      </w:pPr>
      <w:r w:rsidRPr="002D35A4">
        <w:rPr>
          <w:rFonts w:ascii="Times New Roman" w:hAnsi="Times New Roman" w:cs="Times New Roman"/>
          <w:sz w:val="24"/>
          <w:szCs w:val="24"/>
        </w:rPr>
        <w:t>Sprawdzanie wskaźnika różnicy ciśnienia pod względem ewentualnego uszkodzenia;</w:t>
      </w:r>
    </w:p>
    <w:p w:rsidR="002D35A4" w:rsidRPr="002D35A4" w:rsidRDefault="002D35A4" w:rsidP="007B5707">
      <w:pPr>
        <w:pStyle w:val="Tekstpodstawowy2"/>
        <w:numPr>
          <w:ilvl w:val="0"/>
          <w:numId w:val="32"/>
        </w:numPr>
        <w:tabs>
          <w:tab w:val="num" w:pos="360"/>
        </w:tabs>
        <w:spacing w:after="0" w:line="288" w:lineRule="auto"/>
        <w:ind w:left="360"/>
        <w:jc w:val="both"/>
        <w:rPr>
          <w:rFonts w:ascii="Times New Roman" w:hAnsi="Times New Roman" w:cs="Times New Roman"/>
          <w:sz w:val="24"/>
          <w:szCs w:val="24"/>
        </w:rPr>
      </w:pPr>
      <w:r w:rsidRPr="002D35A4">
        <w:rPr>
          <w:rFonts w:ascii="Times New Roman" w:hAnsi="Times New Roman" w:cs="Times New Roman"/>
          <w:sz w:val="24"/>
          <w:szCs w:val="24"/>
        </w:rPr>
        <w:t>Sprawdzenie czystości filtra.</w:t>
      </w:r>
    </w:p>
    <w:p w:rsidR="002D35A4" w:rsidRPr="002D35A4" w:rsidRDefault="002D35A4" w:rsidP="007B5707">
      <w:pPr>
        <w:pStyle w:val="Nagwek3"/>
        <w:numPr>
          <w:ilvl w:val="0"/>
          <w:numId w:val="41"/>
        </w:numPr>
        <w:spacing w:line="288" w:lineRule="auto"/>
        <w:jc w:val="both"/>
        <w:rPr>
          <w:rFonts w:cs="Times New Roman"/>
          <w:sz w:val="24"/>
          <w:szCs w:val="24"/>
        </w:rPr>
      </w:pPr>
      <w:bookmarkStart w:id="6" w:name="_Toc68180302"/>
      <w:r w:rsidRPr="002D35A4">
        <w:rPr>
          <w:rFonts w:cs="Times New Roman"/>
          <w:sz w:val="24"/>
          <w:szCs w:val="24"/>
        </w:rPr>
        <w:t>Badanie czerpni powietrza</w:t>
      </w:r>
      <w:bookmarkEnd w:id="6"/>
    </w:p>
    <w:p w:rsidR="002D35A4" w:rsidRPr="002D35A4" w:rsidRDefault="002D35A4" w:rsidP="002D35A4">
      <w:pPr>
        <w:pStyle w:val="Tekstpodstawowy2"/>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wielkości, materiału i konstrukcji żaluzji zewnętrznych z danymi projektowymi.</w:t>
      </w:r>
    </w:p>
    <w:p w:rsidR="002D35A4" w:rsidRPr="002D35A4" w:rsidRDefault="002D35A4" w:rsidP="007B5707">
      <w:pPr>
        <w:pStyle w:val="Nagwek3"/>
        <w:numPr>
          <w:ilvl w:val="0"/>
          <w:numId w:val="41"/>
        </w:numPr>
        <w:spacing w:line="288" w:lineRule="auto"/>
        <w:jc w:val="both"/>
        <w:rPr>
          <w:rFonts w:cs="Times New Roman"/>
          <w:sz w:val="24"/>
          <w:szCs w:val="24"/>
        </w:rPr>
      </w:pPr>
      <w:bookmarkStart w:id="7" w:name="_Toc68180303"/>
      <w:r w:rsidRPr="002D35A4">
        <w:rPr>
          <w:rFonts w:cs="Times New Roman"/>
          <w:sz w:val="24"/>
          <w:szCs w:val="24"/>
        </w:rPr>
        <w:t>Badanie przepustnic wielopłaszczyznowych</w:t>
      </w:r>
      <w:bookmarkEnd w:id="7"/>
    </w:p>
    <w:p w:rsidR="002D35A4" w:rsidRPr="002D35A4" w:rsidRDefault="002D35A4" w:rsidP="002D35A4">
      <w:pPr>
        <w:pStyle w:val="Tekstpodstawowy2"/>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rodzaju przepustnic i uszczelnienia.</w:t>
      </w:r>
    </w:p>
    <w:p w:rsidR="002D35A4" w:rsidRPr="002D35A4" w:rsidRDefault="002D35A4" w:rsidP="007B5707">
      <w:pPr>
        <w:pStyle w:val="Nagwek3"/>
        <w:numPr>
          <w:ilvl w:val="0"/>
          <w:numId w:val="41"/>
        </w:numPr>
        <w:spacing w:line="288" w:lineRule="auto"/>
        <w:jc w:val="both"/>
        <w:rPr>
          <w:rFonts w:cs="Times New Roman"/>
          <w:sz w:val="24"/>
          <w:szCs w:val="24"/>
        </w:rPr>
      </w:pPr>
      <w:bookmarkStart w:id="8" w:name="_Toc68180304"/>
      <w:r w:rsidRPr="002D35A4">
        <w:rPr>
          <w:rFonts w:cs="Times New Roman"/>
          <w:sz w:val="24"/>
          <w:szCs w:val="24"/>
        </w:rPr>
        <w:t>Badanie klap pożarowych</w:t>
      </w:r>
      <w:bookmarkEnd w:id="8"/>
    </w:p>
    <w:p w:rsidR="002D35A4" w:rsidRPr="002D35A4" w:rsidRDefault="002D35A4" w:rsidP="007B5707">
      <w:pPr>
        <w:pStyle w:val="Tekstpodstawowy2"/>
        <w:numPr>
          <w:ilvl w:val="0"/>
          <w:numId w:val="33"/>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warunków zainstalowania;</w:t>
      </w:r>
    </w:p>
    <w:p w:rsidR="002D35A4" w:rsidRPr="002D35A4" w:rsidRDefault="002D35A4" w:rsidP="007B5707">
      <w:pPr>
        <w:pStyle w:val="Tekstpodstawowy2"/>
        <w:numPr>
          <w:ilvl w:val="0"/>
          <w:numId w:val="33"/>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czy urządzenie ma certyfikat;</w:t>
      </w:r>
    </w:p>
    <w:p w:rsidR="002D35A4" w:rsidRPr="002D35A4" w:rsidRDefault="002D35A4" w:rsidP="007B5707">
      <w:pPr>
        <w:pStyle w:val="Tekstpodstawowy2"/>
        <w:numPr>
          <w:ilvl w:val="0"/>
          <w:numId w:val="33"/>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czy urządzenie wyzwalające jest właściwego typu.</w:t>
      </w:r>
    </w:p>
    <w:p w:rsidR="002D35A4" w:rsidRPr="002D35A4" w:rsidRDefault="002D35A4" w:rsidP="007B5707">
      <w:pPr>
        <w:pStyle w:val="Nagwek3"/>
        <w:numPr>
          <w:ilvl w:val="0"/>
          <w:numId w:val="41"/>
        </w:numPr>
        <w:spacing w:line="288" w:lineRule="auto"/>
        <w:jc w:val="both"/>
        <w:rPr>
          <w:rFonts w:cs="Times New Roman"/>
          <w:sz w:val="24"/>
          <w:szCs w:val="24"/>
        </w:rPr>
      </w:pPr>
      <w:bookmarkStart w:id="9" w:name="_Toc68180305"/>
      <w:r w:rsidRPr="002D35A4">
        <w:rPr>
          <w:rFonts w:cs="Times New Roman"/>
          <w:sz w:val="24"/>
          <w:szCs w:val="24"/>
        </w:rPr>
        <w:t>Badanie sieci przewodów</w:t>
      </w:r>
      <w:bookmarkEnd w:id="9"/>
    </w:p>
    <w:p w:rsidR="002D35A4" w:rsidRPr="002D35A4" w:rsidRDefault="002D35A4" w:rsidP="007B5707">
      <w:pPr>
        <w:pStyle w:val="Tekstpodstawowy2"/>
        <w:numPr>
          <w:ilvl w:val="0"/>
          <w:numId w:val="34"/>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Badanie wyrywkowe szczelności połączeń przewodów przez sprawdzenie wzrokowe i kontrolę dotykową;</w:t>
      </w:r>
    </w:p>
    <w:p w:rsidR="002D35A4" w:rsidRPr="002D35A4" w:rsidRDefault="002D35A4" w:rsidP="007B5707">
      <w:pPr>
        <w:pStyle w:val="Tekstpodstawowy2"/>
        <w:numPr>
          <w:ilvl w:val="0"/>
          <w:numId w:val="34"/>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wyrywkowe, czy wykonanie kształtek jest zgodne z projektem.</w:t>
      </w:r>
    </w:p>
    <w:p w:rsidR="002D35A4" w:rsidRPr="002D35A4" w:rsidRDefault="002D35A4" w:rsidP="007B5707">
      <w:pPr>
        <w:pStyle w:val="Nagwek3"/>
        <w:numPr>
          <w:ilvl w:val="0"/>
          <w:numId w:val="41"/>
        </w:numPr>
        <w:spacing w:line="288" w:lineRule="auto"/>
        <w:jc w:val="both"/>
        <w:rPr>
          <w:rFonts w:cs="Times New Roman"/>
          <w:sz w:val="24"/>
          <w:szCs w:val="24"/>
        </w:rPr>
      </w:pPr>
      <w:bookmarkStart w:id="10" w:name="_Toc68180306"/>
      <w:r w:rsidRPr="002D35A4">
        <w:rPr>
          <w:rFonts w:cs="Times New Roman"/>
          <w:sz w:val="24"/>
          <w:szCs w:val="24"/>
        </w:rPr>
        <w:t xml:space="preserve">Badanie nawiewników i </w:t>
      </w:r>
      <w:proofErr w:type="spellStart"/>
      <w:r w:rsidRPr="002D35A4">
        <w:rPr>
          <w:rFonts w:cs="Times New Roman"/>
          <w:sz w:val="24"/>
          <w:szCs w:val="24"/>
        </w:rPr>
        <w:t>wywiewników</w:t>
      </w:r>
      <w:bookmarkEnd w:id="10"/>
      <w:proofErr w:type="spellEnd"/>
    </w:p>
    <w:p w:rsidR="002D35A4" w:rsidRPr="002D35A4" w:rsidRDefault="002D35A4" w:rsidP="002D35A4">
      <w:pPr>
        <w:pStyle w:val="Tekstpodstawowy3"/>
        <w:spacing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czy typy, liczba i rozmieszczenie odpowiada danym projektowanym.</w:t>
      </w:r>
    </w:p>
    <w:p w:rsidR="002D35A4" w:rsidRPr="002D35A4" w:rsidRDefault="002D35A4" w:rsidP="007B5707">
      <w:pPr>
        <w:pStyle w:val="Nagwek3"/>
        <w:numPr>
          <w:ilvl w:val="0"/>
          <w:numId w:val="41"/>
        </w:numPr>
        <w:spacing w:line="288" w:lineRule="auto"/>
        <w:jc w:val="both"/>
        <w:rPr>
          <w:rFonts w:cs="Times New Roman"/>
          <w:sz w:val="24"/>
          <w:szCs w:val="24"/>
        </w:rPr>
      </w:pPr>
      <w:bookmarkStart w:id="11" w:name="_Toc68180307"/>
      <w:r w:rsidRPr="002D35A4">
        <w:rPr>
          <w:rFonts w:cs="Times New Roman"/>
          <w:sz w:val="24"/>
          <w:szCs w:val="24"/>
        </w:rPr>
        <w:t>Badanie elementów regulacji automatycznej i szaf sterowniczych</w:t>
      </w:r>
      <w:bookmarkEnd w:id="11"/>
    </w:p>
    <w:p w:rsidR="002D35A4" w:rsidRPr="002D35A4" w:rsidRDefault="002D35A4" w:rsidP="007B5707">
      <w:pPr>
        <w:numPr>
          <w:ilvl w:val="0"/>
          <w:numId w:val="3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kompletności każdego obwodu układy regulacji na podstawie schematu regulacji;</w:t>
      </w:r>
    </w:p>
    <w:p w:rsidR="002D35A4" w:rsidRPr="002D35A4" w:rsidRDefault="002D35A4" w:rsidP="007B5707">
      <w:pPr>
        <w:numPr>
          <w:ilvl w:val="0"/>
          <w:numId w:val="3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lastRenderedPageBreak/>
        <w:t>Sprawdzenie rozmieszczenia czujników;</w:t>
      </w:r>
    </w:p>
    <w:p w:rsidR="002D35A4" w:rsidRPr="002D35A4" w:rsidRDefault="002D35A4" w:rsidP="007B5707">
      <w:pPr>
        <w:numPr>
          <w:ilvl w:val="0"/>
          <w:numId w:val="3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kompletności i rozmieszczenia regulatorów;</w:t>
      </w:r>
    </w:p>
    <w:p w:rsidR="002D35A4" w:rsidRPr="002D35A4" w:rsidRDefault="002D35A4" w:rsidP="007B5707">
      <w:pPr>
        <w:numPr>
          <w:ilvl w:val="0"/>
          <w:numId w:val="35"/>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Sprawdzenie szaf sterowniczych na zgodność z projektem odnośnie:</w:t>
      </w:r>
    </w:p>
    <w:p w:rsidR="002D35A4" w:rsidRPr="002D35A4" w:rsidRDefault="002D35A4" w:rsidP="007B5707">
      <w:pPr>
        <w:numPr>
          <w:ilvl w:val="0"/>
          <w:numId w:val="36"/>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umiejscowienia, dostępu;</w:t>
      </w:r>
    </w:p>
    <w:p w:rsidR="002D35A4" w:rsidRPr="002D35A4" w:rsidRDefault="002D35A4" w:rsidP="007B5707">
      <w:pPr>
        <w:numPr>
          <w:ilvl w:val="0"/>
          <w:numId w:val="36"/>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rozmieszczenia części zasilających i części regulacyjnych;</w:t>
      </w:r>
    </w:p>
    <w:p w:rsidR="002D35A4" w:rsidRPr="002D35A4" w:rsidRDefault="002D35A4" w:rsidP="007B5707">
      <w:pPr>
        <w:numPr>
          <w:ilvl w:val="0"/>
          <w:numId w:val="36"/>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systemu zabezpieczeń;</w:t>
      </w:r>
    </w:p>
    <w:p w:rsidR="002D35A4" w:rsidRPr="002D35A4" w:rsidRDefault="002D35A4" w:rsidP="007B5707">
      <w:pPr>
        <w:numPr>
          <w:ilvl w:val="0"/>
          <w:numId w:val="36"/>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wentylacji i klimatyzacji;</w:t>
      </w:r>
    </w:p>
    <w:p w:rsidR="002D35A4" w:rsidRPr="002D35A4" w:rsidRDefault="002D35A4" w:rsidP="007B5707">
      <w:pPr>
        <w:numPr>
          <w:ilvl w:val="0"/>
          <w:numId w:val="36"/>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oznaczenia;</w:t>
      </w:r>
    </w:p>
    <w:p w:rsidR="002D35A4" w:rsidRPr="002D35A4" w:rsidRDefault="002D35A4" w:rsidP="007B5707">
      <w:pPr>
        <w:numPr>
          <w:ilvl w:val="0"/>
          <w:numId w:val="36"/>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typów kabli;</w:t>
      </w:r>
    </w:p>
    <w:p w:rsidR="002D35A4" w:rsidRPr="002D35A4" w:rsidRDefault="002D35A4" w:rsidP="007B5707">
      <w:pPr>
        <w:numPr>
          <w:ilvl w:val="0"/>
          <w:numId w:val="36"/>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uziemiania;</w:t>
      </w:r>
    </w:p>
    <w:p w:rsidR="002D35A4" w:rsidRPr="002D35A4" w:rsidRDefault="002D35A4" w:rsidP="007B5707">
      <w:pPr>
        <w:numPr>
          <w:ilvl w:val="0"/>
          <w:numId w:val="36"/>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schematów połączeń w obudowach.</w:t>
      </w:r>
    </w:p>
    <w:p w:rsidR="002D35A4" w:rsidRPr="002D35A4" w:rsidRDefault="002D35A4" w:rsidP="007B5707">
      <w:pPr>
        <w:pStyle w:val="Nagwek3"/>
        <w:numPr>
          <w:ilvl w:val="0"/>
          <w:numId w:val="41"/>
        </w:numPr>
        <w:spacing w:line="288" w:lineRule="auto"/>
        <w:jc w:val="both"/>
        <w:rPr>
          <w:rFonts w:cs="Times New Roman"/>
          <w:sz w:val="24"/>
          <w:szCs w:val="24"/>
        </w:rPr>
      </w:pPr>
      <w:bookmarkStart w:id="12" w:name="_Toc68180308"/>
      <w:r w:rsidRPr="002D35A4">
        <w:rPr>
          <w:rFonts w:cs="Times New Roman"/>
          <w:sz w:val="24"/>
          <w:szCs w:val="24"/>
        </w:rPr>
        <w:t>Wykaz dokumentów dotyczących podstawowych danych eksploatacyjnych</w:t>
      </w:r>
      <w:bookmarkEnd w:id="12"/>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Parametry powietrza wewnętrznego (lato, zima) z dopuszczalnymi odchyłkami;</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Parametry obliczeniowe powietrza zewnętrznego (lato, zima);</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Strumień powietrza zewnętrznego w warunkach projektowych (minimum, maximum);</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Liczba użytkowników;</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Czas działania;</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Obciążenie cieplne pomieszczeń</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Rodzaj stosowanych elementów nawiewnych i wywiewnych;</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Wymagane wielkości różnicy ciśnienia między pomieszczeniami (+/-);</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Poziom dźwięku A w pomieszczeniach oraz poziom dźwięku A przy czerpni i wyrzutni powietrza;</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Klasa filtrów;</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Sumaryczna moc cieplna i elektryczna;</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Parametry obliczeniowe wymienników ciepła (dla lata i zimy);</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Wymagana jakość wody zasilającej;</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Ciśnienie dyspozycyjne w miejscu przekazywania energii;</w:t>
      </w:r>
    </w:p>
    <w:p w:rsidR="002D35A4" w:rsidRPr="002D35A4" w:rsidRDefault="002D35A4" w:rsidP="007B5707">
      <w:pPr>
        <w:numPr>
          <w:ilvl w:val="0"/>
          <w:numId w:val="37"/>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Napięcie i częstotliwość zasilającego prądu elektrycznego.</w:t>
      </w:r>
    </w:p>
    <w:p w:rsidR="002D35A4" w:rsidRPr="002D35A4" w:rsidRDefault="002D35A4" w:rsidP="007B5707">
      <w:pPr>
        <w:pStyle w:val="Nagwek3"/>
        <w:numPr>
          <w:ilvl w:val="0"/>
          <w:numId w:val="41"/>
        </w:numPr>
        <w:spacing w:line="288" w:lineRule="auto"/>
        <w:jc w:val="both"/>
        <w:rPr>
          <w:rFonts w:cs="Times New Roman"/>
          <w:sz w:val="24"/>
          <w:szCs w:val="24"/>
        </w:rPr>
      </w:pPr>
      <w:bookmarkStart w:id="13" w:name="_Toc68180309"/>
      <w:r w:rsidRPr="002D35A4">
        <w:rPr>
          <w:rFonts w:cs="Times New Roman"/>
          <w:sz w:val="24"/>
          <w:szCs w:val="24"/>
        </w:rPr>
        <w:t>Wykaz dokumentów inwentarzowych</w:t>
      </w:r>
      <w:bookmarkEnd w:id="13"/>
      <w:r w:rsidRPr="002D35A4">
        <w:rPr>
          <w:rFonts w:cs="Times New Roman"/>
          <w:sz w:val="24"/>
          <w:szCs w:val="24"/>
        </w:rPr>
        <w:t xml:space="preserve"> </w:t>
      </w:r>
    </w:p>
    <w:p w:rsidR="002D35A4" w:rsidRPr="002D35A4" w:rsidRDefault="002D35A4" w:rsidP="007B5707">
      <w:pPr>
        <w:numPr>
          <w:ilvl w:val="0"/>
          <w:numId w:val="38"/>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Rysunki powykonawcze w uzgodnionej skali;</w:t>
      </w:r>
    </w:p>
    <w:p w:rsidR="002D35A4" w:rsidRPr="002D35A4" w:rsidRDefault="002D35A4" w:rsidP="007B5707">
      <w:pPr>
        <w:numPr>
          <w:ilvl w:val="0"/>
          <w:numId w:val="38"/>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Schematy instalacji uwzględniające elementy wyposażenia regulacji automatycznej;</w:t>
      </w:r>
    </w:p>
    <w:p w:rsidR="002D35A4" w:rsidRPr="002D35A4" w:rsidRDefault="002D35A4" w:rsidP="007B5707">
      <w:pPr>
        <w:numPr>
          <w:ilvl w:val="0"/>
          <w:numId w:val="38"/>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Schematy regulacyjne zawierające schemat połączeń elektrycznych i schemat rurociągów (schemat </w:t>
      </w:r>
      <w:proofErr w:type="spellStart"/>
      <w:r w:rsidRPr="002D35A4">
        <w:rPr>
          <w:rFonts w:ascii="Times New Roman" w:hAnsi="Times New Roman" w:cs="Times New Roman"/>
          <w:sz w:val="24"/>
          <w:szCs w:val="24"/>
        </w:rPr>
        <w:t>oprzewodowania</w:t>
      </w:r>
      <w:proofErr w:type="spellEnd"/>
      <w:r w:rsidRPr="002D35A4">
        <w:rPr>
          <w:rFonts w:ascii="Times New Roman" w:hAnsi="Times New Roman" w:cs="Times New Roman"/>
          <w:sz w:val="24"/>
          <w:szCs w:val="24"/>
        </w:rPr>
        <w:t xml:space="preserve"> odbiorników);</w:t>
      </w:r>
    </w:p>
    <w:p w:rsidR="002D35A4" w:rsidRPr="002D35A4" w:rsidRDefault="002D35A4" w:rsidP="007B5707">
      <w:pPr>
        <w:numPr>
          <w:ilvl w:val="0"/>
          <w:numId w:val="38"/>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Schematy blokowe układów regulacji zawierające schematy </w:t>
      </w:r>
      <w:proofErr w:type="spellStart"/>
      <w:r w:rsidRPr="002D35A4">
        <w:rPr>
          <w:rFonts w:ascii="Times New Roman" w:hAnsi="Times New Roman" w:cs="Times New Roman"/>
          <w:sz w:val="24"/>
          <w:szCs w:val="24"/>
        </w:rPr>
        <w:t>oprzewodowania</w:t>
      </w:r>
      <w:proofErr w:type="spellEnd"/>
      <w:r w:rsidRPr="002D35A4">
        <w:rPr>
          <w:rFonts w:ascii="Times New Roman" w:hAnsi="Times New Roman" w:cs="Times New Roman"/>
          <w:sz w:val="24"/>
          <w:szCs w:val="24"/>
        </w:rPr>
        <w:t xml:space="preserve"> odbiorników;</w:t>
      </w:r>
    </w:p>
    <w:p w:rsidR="002D35A4" w:rsidRPr="002D35A4" w:rsidRDefault="002D35A4" w:rsidP="007B5707">
      <w:pPr>
        <w:numPr>
          <w:ilvl w:val="0"/>
          <w:numId w:val="38"/>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Dokumenty dopuszczające do stosowania w budownictwie zainstalowanych urządzeń i elementów (w tym certyfikaty bezpieczeństwa);</w:t>
      </w:r>
    </w:p>
    <w:p w:rsidR="002D35A4" w:rsidRPr="002D35A4" w:rsidRDefault="002D35A4" w:rsidP="007B5707">
      <w:pPr>
        <w:numPr>
          <w:ilvl w:val="0"/>
          <w:numId w:val="38"/>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Raport wykonawcy instalacji dotyczących nadzoru nad montażem (książka budowy).</w:t>
      </w:r>
    </w:p>
    <w:p w:rsidR="002D35A4" w:rsidRPr="002D35A4" w:rsidRDefault="002D35A4" w:rsidP="007B5707">
      <w:pPr>
        <w:pStyle w:val="Nagwek3"/>
        <w:numPr>
          <w:ilvl w:val="0"/>
          <w:numId w:val="41"/>
        </w:numPr>
        <w:spacing w:line="288" w:lineRule="auto"/>
        <w:jc w:val="both"/>
        <w:rPr>
          <w:rFonts w:cs="Times New Roman"/>
          <w:sz w:val="24"/>
          <w:szCs w:val="24"/>
        </w:rPr>
      </w:pPr>
      <w:bookmarkStart w:id="14" w:name="_Toc68180310"/>
      <w:r w:rsidRPr="002D35A4">
        <w:rPr>
          <w:rFonts w:cs="Times New Roman"/>
          <w:sz w:val="24"/>
          <w:szCs w:val="24"/>
        </w:rPr>
        <w:lastRenderedPageBreak/>
        <w:t>Dokumenty dotyczące eksploatacji i konserwacji</w:t>
      </w:r>
      <w:bookmarkEnd w:id="14"/>
    </w:p>
    <w:p w:rsidR="002D35A4" w:rsidRPr="002D35A4" w:rsidRDefault="002D35A4" w:rsidP="007B5707">
      <w:pPr>
        <w:numPr>
          <w:ilvl w:val="0"/>
          <w:numId w:val="3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 xml:space="preserve">Raport potwierdzający prawidłowe przeszkolenie służb eksploatacyjnych (jeśli istnieją) w zakresie obsługi instalacji </w:t>
      </w:r>
      <w:proofErr w:type="spellStart"/>
      <w:r w:rsidRPr="002D35A4">
        <w:rPr>
          <w:rFonts w:ascii="Times New Roman" w:hAnsi="Times New Roman" w:cs="Times New Roman"/>
          <w:sz w:val="24"/>
          <w:szCs w:val="24"/>
        </w:rPr>
        <w:t>wentylacyjno</w:t>
      </w:r>
      <w:proofErr w:type="spellEnd"/>
      <w:r w:rsidRPr="002D35A4">
        <w:rPr>
          <w:rFonts w:ascii="Times New Roman" w:hAnsi="Times New Roman" w:cs="Times New Roman"/>
          <w:sz w:val="24"/>
          <w:szCs w:val="24"/>
        </w:rPr>
        <w:t xml:space="preserve"> - klimatyzacyjnej w budynku;</w:t>
      </w:r>
    </w:p>
    <w:p w:rsidR="002D35A4" w:rsidRPr="002D35A4" w:rsidRDefault="002D35A4" w:rsidP="007B5707">
      <w:pPr>
        <w:numPr>
          <w:ilvl w:val="0"/>
          <w:numId w:val="3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Podręcznik obsługi i wyszukiwania usterek;</w:t>
      </w:r>
    </w:p>
    <w:p w:rsidR="002D35A4" w:rsidRPr="002D35A4" w:rsidRDefault="002D35A4" w:rsidP="007B5707">
      <w:pPr>
        <w:numPr>
          <w:ilvl w:val="0"/>
          <w:numId w:val="3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Instrukcje obsługi wszystkich elementów składowych instalacji;</w:t>
      </w:r>
    </w:p>
    <w:p w:rsidR="002D35A4" w:rsidRPr="002D35A4" w:rsidRDefault="002D35A4" w:rsidP="007B5707">
      <w:pPr>
        <w:numPr>
          <w:ilvl w:val="0"/>
          <w:numId w:val="3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Wykaz elementów składowych wszystkich urządzeń regulacji automatycznej (czujniki, urządzenia sterujące, regulatory, styczniki, wyłączniki);</w:t>
      </w:r>
    </w:p>
    <w:p w:rsidR="002D35A4" w:rsidRPr="002D35A4" w:rsidRDefault="002D35A4" w:rsidP="007B5707">
      <w:pPr>
        <w:numPr>
          <w:ilvl w:val="0"/>
          <w:numId w:val="39"/>
        </w:numPr>
        <w:spacing w:after="0" w:line="288" w:lineRule="auto"/>
        <w:jc w:val="both"/>
        <w:rPr>
          <w:rFonts w:ascii="Times New Roman" w:hAnsi="Times New Roman" w:cs="Times New Roman"/>
          <w:sz w:val="24"/>
          <w:szCs w:val="24"/>
        </w:rPr>
      </w:pPr>
      <w:r w:rsidRPr="002D35A4">
        <w:rPr>
          <w:rFonts w:ascii="Times New Roman" w:hAnsi="Times New Roman" w:cs="Times New Roman"/>
          <w:sz w:val="24"/>
          <w:szCs w:val="24"/>
        </w:rPr>
        <w:t>Dokumentacje związane z oprogramowaniem systemów regulacji automatycznej.</w:t>
      </w:r>
    </w:p>
    <w:p w:rsidR="001E0F67" w:rsidRDefault="001E0F67"/>
    <w:sectPr w:rsidR="001E0F67" w:rsidSect="002E4F1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BC" w:rsidRDefault="00C615BC" w:rsidP="002E4F19">
      <w:pPr>
        <w:spacing w:after="0" w:line="240" w:lineRule="auto"/>
      </w:pPr>
      <w:r>
        <w:separator/>
      </w:r>
    </w:p>
  </w:endnote>
  <w:endnote w:type="continuationSeparator" w:id="0">
    <w:p w:rsidR="00C615BC" w:rsidRDefault="00C615BC" w:rsidP="002E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067947842"/>
      <w:docPartObj>
        <w:docPartGallery w:val="Page Numbers (Bottom of Page)"/>
        <w:docPartUnique/>
      </w:docPartObj>
    </w:sdtPr>
    <w:sdtEndPr>
      <w:rPr>
        <w:rFonts w:ascii="Times New Roman" w:hAnsi="Times New Roman" w:cs="Times New Roman"/>
        <w:sz w:val="20"/>
        <w:szCs w:val="20"/>
      </w:rPr>
    </w:sdtEndPr>
    <w:sdtContent>
      <w:p w:rsidR="002E4F19" w:rsidRPr="002E4F19" w:rsidRDefault="002E4F19" w:rsidP="002E4F19">
        <w:pPr>
          <w:pStyle w:val="Stopka"/>
          <w:jc w:val="right"/>
          <w:rPr>
            <w:rFonts w:ascii="Times New Roman" w:eastAsiaTheme="majorEastAsia" w:hAnsi="Times New Roman" w:cs="Times New Roman"/>
            <w:sz w:val="20"/>
            <w:szCs w:val="20"/>
          </w:rPr>
        </w:pPr>
        <w:r w:rsidRPr="002E4F19">
          <w:rPr>
            <w:rFonts w:ascii="Times New Roman" w:eastAsiaTheme="majorEastAsia" w:hAnsi="Times New Roman" w:cs="Times New Roman"/>
            <w:sz w:val="20"/>
            <w:szCs w:val="20"/>
          </w:rPr>
          <w:t xml:space="preserve">str. </w:t>
        </w:r>
        <w:r w:rsidRPr="002E4F19">
          <w:rPr>
            <w:rFonts w:ascii="Times New Roman" w:eastAsiaTheme="minorEastAsia" w:hAnsi="Times New Roman" w:cs="Times New Roman"/>
            <w:sz w:val="20"/>
            <w:szCs w:val="20"/>
          </w:rPr>
          <w:fldChar w:fldCharType="begin"/>
        </w:r>
        <w:r w:rsidRPr="002E4F19">
          <w:rPr>
            <w:rFonts w:ascii="Times New Roman" w:hAnsi="Times New Roman" w:cs="Times New Roman"/>
            <w:sz w:val="20"/>
            <w:szCs w:val="20"/>
          </w:rPr>
          <w:instrText>PAGE    \* MERGEFORMAT</w:instrText>
        </w:r>
        <w:r w:rsidRPr="002E4F19">
          <w:rPr>
            <w:rFonts w:ascii="Times New Roman" w:eastAsiaTheme="minorEastAsia" w:hAnsi="Times New Roman" w:cs="Times New Roman"/>
            <w:sz w:val="20"/>
            <w:szCs w:val="20"/>
          </w:rPr>
          <w:fldChar w:fldCharType="separate"/>
        </w:r>
        <w:r w:rsidR="00DB3463" w:rsidRPr="00DB3463">
          <w:rPr>
            <w:rFonts w:ascii="Times New Roman" w:eastAsiaTheme="majorEastAsia" w:hAnsi="Times New Roman" w:cs="Times New Roman"/>
            <w:noProof/>
            <w:sz w:val="20"/>
            <w:szCs w:val="20"/>
          </w:rPr>
          <w:t>2</w:t>
        </w:r>
        <w:r w:rsidRPr="002E4F19">
          <w:rPr>
            <w:rFonts w:ascii="Times New Roman" w:eastAsiaTheme="majorEastAsia" w:hAnsi="Times New Roman" w:cs="Times New Roman"/>
            <w:sz w:val="20"/>
            <w:szCs w:val="20"/>
          </w:rPr>
          <w:fldChar w:fldCharType="end"/>
        </w:r>
        <w:r w:rsidRPr="002E4F19">
          <w:rPr>
            <w:rFonts w:ascii="Times New Roman" w:eastAsiaTheme="majorEastAsia" w:hAnsi="Times New Roman" w:cs="Times New Roman"/>
            <w:sz w:val="20"/>
            <w:szCs w:val="20"/>
          </w:rPr>
          <w:t>/14</w:t>
        </w:r>
      </w:p>
    </w:sdtContent>
  </w:sdt>
  <w:p w:rsidR="002E4F19" w:rsidRDefault="002E4F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BC" w:rsidRDefault="00C615BC" w:rsidP="002E4F19">
      <w:pPr>
        <w:spacing w:after="0" w:line="240" w:lineRule="auto"/>
      </w:pPr>
      <w:r>
        <w:separator/>
      </w:r>
    </w:p>
  </w:footnote>
  <w:footnote w:type="continuationSeparator" w:id="0">
    <w:p w:rsidR="00C615BC" w:rsidRDefault="00C615BC" w:rsidP="002E4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C3F"/>
    <w:multiLevelType w:val="hybridMultilevel"/>
    <w:tmpl w:val="25966BAC"/>
    <w:lvl w:ilvl="0" w:tplc="04150017">
      <w:start w:val="1"/>
      <w:numFmt w:val="lowerLetter"/>
      <w:lvlText w:val="%1)"/>
      <w:lvlJc w:val="left"/>
      <w:pPr>
        <w:tabs>
          <w:tab w:val="num" w:pos="420"/>
        </w:tabs>
        <w:ind w:left="420" w:hanging="360"/>
      </w:pPr>
    </w:lvl>
    <w:lvl w:ilvl="1" w:tplc="04150017">
      <w:start w:val="1"/>
      <w:numFmt w:val="lowerLetter"/>
      <w:lvlText w:val="%2)"/>
      <w:lvlJc w:val="left"/>
      <w:pPr>
        <w:tabs>
          <w:tab w:val="num" w:pos="420"/>
        </w:tabs>
        <w:ind w:left="420" w:hanging="360"/>
      </w:pPr>
    </w:lvl>
    <w:lvl w:ilvl="2" w:tplc="37A40A12">
      <w:start w:val="1"/>
      <w:numFmt w:val="bullet"/>
      <w:lvlText w:val="-"/>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021A5720"/>
    <w:multiLevelType w:val="hybridMultilevel"/>
    <w:tmpl w:val="B4081D10"/>
    <w:lvl w:ilvl="0" w:tplc="18FE224C">
      <w:start w:val="1"/>
      <w:numFmt w:val="bullet"/>
      <w:lvlText w:val="−"/>
      <w:lvlJc w:val="left"/>
      <w:pPr>
        <w:ind w:left="2842" w:hanging="360"/>
      </w:pPr>
      <w:rPr>
        <w:rFonts w:ascii="Times New Roman" w:hAnsi="Times New Roman" w:cs="Times New Roman" w:hint="default"/>
      </w:rPr>
    </w:lvl>
    <w:lvl w:ilvl="1" w:tplc="04150003">
      <w:start w:val="1"/>
      <w:numFmt w:val="bullet"/>
      <w:lvlText w:val="o"/>
      <w:lvlJc w:val="left"/>
      <w:pPr>
        <w:ind w:left="3562" w:hanging="360"/>
      </w:pPr>
      <w:rPr>
        <w:rFonts w:ascii="Courier New" w:hAnsi="Courier New" w:cs="Courier New" w:hint="default"/>
      </w:rPr>
    </w:lvl>
    <w:lvl w:ilvl="2" w:tplc="04150005">
      <w:start w:val="1"/>
      <w:numFmt w:val="bullet"/>
      <w:lvlText w:val=""/>
      <w:lvlJc w:val="left"/>
      <w:pPr>
        <w:ind w:left="4282" w:hanging="360"/>
      </w:pPr>
      <w:rPr>
        <w:rFonts w:ascii="Wingdings" w:hAnsi="Wingdings" w:hint="default"/>
      </w:rPr>
    </w:lvl>
    <w:lvl w:ilvl="3" w:tplc="04150001">
      <w:start w:val="1"/>
      <w:numFmt w:val="bullet"/>
      <w:lvlText w:val=""/>
      <w:lvlJc w:val="left"/>
      <w:pPr>
        <w:ind w:left="5002" w:hanging="360"/>
      </w:pPr>
      <w:rPr>
        <w:rFonts w:ascii="Symbol" w:hAnsi="Symbol" w:hint="default"/>
      </w:rPr>
    </w:lvl>
    <w:lvl w:ilvl="4" w:tplc="04150003">
      <w:start w:val="1"/>
      <w:numFmt w:val="bullet"/>
      <w:lvlText w:val="o"/>
      <w:lvlJc w:val="left"/>
      <w:pPr>
        <w:ind w:left="5722" w:hanging="360"/>
      </w:pPr>
      <w:rPr>
        <w:rFonts w:ascii="Courier New" w:hAnsi="Courier New" w:cs="Courier New" w:hint="default"/>
      </w:rPr>
    </w:lvl>
    <w:lvl w:ilvl="5" w:tplc="04150005">
      <w:start w:val="1"/>
      <w:numFmt w:val="bullet"/>
      <w:lvlText w:val=""/>
      <w:lvlJc w:val="left"/>
      <w:pPr>
        <w:ind w:left="6442" w:hanging="360"/>
      </w:pPr>
      <w:rPr>
        <w:rFonts w:ascii="Wingdings" w:hAnsi="Wingdings" w:hint="default"/>
      </w:rPr>
    </w:lvl>
    <w:lvl w:ilvl="6" w:tplc="04150001">
      <w:start w:val="1"/>
      <w:numFmt w:val="bullet"/>
      <w:lvlText w:val=""/>
      <w:lvlJc w:val="left"/>
      <w:pPr>
        <w:ind w:left="7162" w:hanging="360"/>
      </w:pPr>
      <w:rPr>
        <w:rFonts w:ascii="Symbol" w:hAnsi="Symbol" w:hint="default"/>
      </w:rPr>
    </w:lvl>
    <w:lvl w:ilvl="7" w:tplc="04150003">
      <w:start w:val="1"/>
      <w:numFmt w:val="bullet"/>
      <w:lvlText w:val="o"/>
      <w:lvlJc w:val="left"/>
      <w:pPr>
        <w:ind w:left="7882" w:hanging="360"/>
      </w:pPr>
      <w:rPr>
        <w:rFonts w:ascii="Courier New" w:hAnsi="Courier New" w:cs="Courier New" w:hint="default"/>
      </w:rPr>
    </w:lvl>
    <w:lvl w:ilvl="8" w:tplc="04150005">
      <w:start w:val="1"/>
      <w:numFmt w:val="bullet"/>
      <w:lvlText w:val=""/>
      <w:lvlJc w:val="left"/>
      <w:pPr>
        <w:ind w:left="8602" w:hanging="360"/>
      </w:pPr>
      <w:rPr>
        <w:rFonts w:ascii="Wingdings" w:hAnsi="Wingdings" w:hint="default"/>
      </w:rPr>
    </w:lvl>
  </w:abstractNum>
  <w:abstractNum w:abstractNumId="2">
    <w:nsid w:val="0A371B55"/>
    <w:multiLevelType w:val="hybridMultilevel"/>
    <w:tmpl w:val="A17ECC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3196679"/>
    <w:multiLevelType w:val="hybridMultilevel"/>
    <w:tmpl w:val="EC98493C"/>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13943F0A"/>
    <w:multiLevelType w:val="hybridMultilevel"/>
    <w:tmpl w:val="6488153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40774B5"/>
    <w:multiLevelType w:val="hybridMultilevel"/>
    <w:tmpl w:val="6F72F6A6"/>
    <w:lvl w:ilvl="0" w:tplc="04150011">
      <w:start w:val="1"/>
      <w:numFmt w:val="decimal"/>
      <w:lvlText w:val="%1)"/>
      <w:lvlJc w:val="left"/>
      <w:pPr>
        <w:tabs>
          <w:tab w:val="num" w:pos="720"/>
        </w:tabs>
        <w:ind w:left="720" w:hanging="360"/>
      </w:pPr>
    </w:lvl>
    <w:lvl w:ilvl="1" w:tplc="E452E50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5BB4CA9"/>
    <w:multiLevelType w:val="hybridMultilevel"/>
    <w:tmpl w:val="7E8A0786"/>
    <w:lvl w:ilvl="0" w:tplc="37A40A12">
      <w:start w:val="1"/>
      <w:numFmt w:val="bullet"/>
      <w:lvlText w:val="-"/>
      <w:lvlJc w:val="left"/>
      <w:pPr>
        <w:tabs>
          <w:tab w:val="num" w:pos="420"/>
        </w:tabs>
        <w:ind w:left="4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1760054E"/>
    <w:multiLevelType w:val="hybridMultilevel"/>
    <w:tmpl w:val="04C682FC"/>
    <w:lvl w:ilvl="0" w:tplc="62C2485A">
      <w:start w:val="1"/>
      <w:numFmt w:val="decimal"/>
      <w:lvlText w:val="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99340C6"/>
    <w:multiLevelType w:val="hybridMultilevel"/>
    <w:tmpl w:val="F17E360E"/>
    <w:lvl w:ilvl="0" w:tplc="04150017">
      <w:start w:val="1"/>
      <w:numFmt w:val="lowerLetter"/>
      <w:lvlText w:val="%1)"/>
      <w:lvlJc w:val="left"/>
      <w:pPr>
        <w:tabs>
          <w:tab w:val="num" w:pos="360"/>
        </w:tabs>
        <w:ind w:left="360" w:hanging="360"/>
      </w:pPr>
    </w:lvl>
    <w:lvl w:ilvl="1" w:tplc="37A40A12">
      <w:start w:val="1"/>
      <w:numFmt w:val="bullet"/>
      <w:lvlText w:val="-"/>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232B6F5A"/>
    <w:multiLevelType w:val="hybridMultilevel"/>
    <w:tmpl w:val="638A1B82"/>
    <w:lvl w:ilvl="0" w:tplc="7EBEAD3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3E07D5C"/>
    <w:multiLevelType w:val="hybridMultilevel"/>
    <w:tmpl w:val="4B9C0490"/>
    <w:lvl w:ilvl="0" w:tplc="04150017">
      <w:start w:val="1"/>
      <w:numFmt w:val="lowerLetter"/>
      <w:lvlText w:val="%1)"/>
      <w:lvlJc w:val="left"/>
      <w:pPr>
        <w:tabs>
          <w:tab w:val="num" w:pos="420"/>
        </w:tabs>
        <w:ind w:left="4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24156F59"/>
    <w:multiLevelType w:val="hybridMultilevel"/>
    <w:tmpl w:val="F00A35D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55B5F39"/>
    <w:multiLevelType w:val="multilevel"/>
    <w:tmpl w:val="726C198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nsid w:val="27176425"/>
    <w:multiLevelType w:val="hybridMultilevel"/>
    <w:tmpl w:val="4EE8A654"/>
    <w:lvl w:ilvl="0" w:tplc="37A40A12">
      <w:start w:val="1"/>
      <w:numFmt w:val="bullet"/>
      <w:lvlText w:val="-"/>
      <w:lvlJc w:val="left"/>
      <w:pPr>
        <w:tabs>
          <w:tab w:val="num" w:pos="480"/>
        </w:tabs>
        <w:ind w:left="480" w:hanging="360"/>
      </w:pPr>
    </w:lvl>
    <w:lvl w:ilvl="1" w:tplc="04150003">
      <w:start w:val="1"/>
      <w:numFmt w:val="bullet"/>
      <w:lvlText w:val="o"/>
      <w:lvlJc w:val="left"/>
      <w:pPr>
        <w:tabs>
          <w:tab w:val="num" w:pos="1500"/>
        </w:tabs>
        <w:ind w:left="1500" w:hanging="360"/>
      </w:pPr>
      <w:rPr>
        <w:rFonts w:ascii="Courier New" w:hAnsi="Courier New" w:cs="Times New Roman"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Times New Roman"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Times New Roman"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4">
    <w:nsid w:val="2B4E1700"/>
    <w:multiLevelType w:val="hybridMultilevel"/>
    <w:tmpl w:val="28C6C2AA"/>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2D7C186D"/>
    <w:multiLevelType w:val="multilevel"/>
    <w:tmpl w:val="28DA7D8E"/>
    <w:lvl w:ilvl="0">
      <w:start w:val="1"/>
      <w:numFmt w:val="decimal"/>
      <w:pStyle w:val="Nagwek1"/>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pStyle w:val="Nagwek3"/>
      <w:lvlText w:val="%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nsid w:val="31EA24B2"/>
    <w:multiLevelType w:val="hybridMultilevel"/>
    <w:tmpl w:val="E084EB94"/>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37CF44D0"/>
    <w:multiLevelType w:val="hybridMultilevel"/>
    <w:tmpl w:val="4D0092B0"/>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3A8F3ADA"/>
    <w:multiLevelType w:val="hybridMultilevel"/>
    <w:tmpl w:val="16AABC16"/>
    <w:lvl w:ilvl="0" w:tplc="2CA29FF6">
      <w:start w:val="1"/>
      <w:numFmt w:val="decimal"/>
      <w:lvlText w:val="%1)"/>
      <w:lvlJc w:val="left"/>
      <w:pPr>
        <w:tabs>
          <w:tab w:val="num" w:pos="720"/>
        </w:tabs>
        <w:ind w:left="720" w:hanging="360"/>
      </w:pPr>
    </w:lvl>
    <w:lvl w:ilvl="1" w:tplc="37A40A12">
      <w:start w:val="1"/>
      <w:numFmt w:val="bullet"/>
      <w:lvlText w:val="-"/>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8687141"/>
    <w:multiLevelType w:val="hybridMultilevel"/>
    <w:tmpl w:val="25B28FC6"/>
    <w:lvl w:ilvl="0" w:tplc="37A40A12">
      <w:start w:val="1"/>
      <w:numFmt w:val="bullet"/>
      <w:lvlText w:val="-"/>
      <w:lvlJc w:val="left"/>
      <w:pPr>
        <w:tabs>
          <w:tab w:val="num" w:pos="1128"/>
        </w:tabs>
        <w:ind w:left="1128" w:hanging="360"/>
      </w:pPr>
    </w:lvl>
    <w:lvl w:ilvl="1" w:tplc="04150011">
      <w:start w:val="1"/>
      <w:numFmt w:val="decimal"/>
      <w:lvlText w:val="%2)"/>
      <w:lvlJc w:val="left"/>
      <w:pPr>
        <w:tabs>
          <w:tab w:val="num" w:pos="2148"/>
        </w:tabs>
        <w:ind w:left="2148" w:hanging="360"/>
      </w:p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Times New Roman"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Times New Roman"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20">
    <w:nsid w:val="4AA319DD"/>
    <w:multiLevelType w:val="hybridMultilevel"/>
    <w:tmpl w:val="F184DD9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B0E2018"/>
    <w:multiLevelType w:val="hybridMultilevel"/>
    <w:tmpl w:val="C9FA36E0"/>
    <w:lvl w:ilvl="0" w:tplc="18FE224C">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4DD6448D"/>
    <w:multiLevelType w:val="hybridMultilevel"/>
    <w:tmpl w:val="38F2F94C"/>
    <w:lvl w:ilvl="0" w:tplc="37A40A12">
      <w:start w:val="1"/>
      <w:numFmt w:val="bullet"/>
      <w:lvlText w:val="-"/>
      <w:lvlJc w:val="left"/>
      <w:pPr>
        <w:tabs>
          <w:tab w:val="num" w:pos="420"/>
        </w:tabs>
        <w:ind w:left="4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5051713E"/>
    <w:multiLevelType w:val="hybridMultilevel"/>
    <w:tmpl w:val="CBB67C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4C43AA0"/>
    <w:multiLevelType w:val="hybridMultilevel"/>
    <w:tmpl w:val="79042F9A"/>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58661317"/>
    <w:multiLevelType w:val="hybridMultilevel"/>
    <w:tmpl w:val="3DFE92C8"/>
    <w:lvl w:ilvl="0" w:tplc="37A40A12">
      <w:start w:val="1"/>
      <w:numFmt w:val="bullet"/>
      <w:lvlText w:val="-"/>
      <w:lvlJc w:val="left"/>
      <w:pPr>
        <w:tabs>
          <w:tab w:val="num" w:pos="420"/>
        </w:tabs>
        <w:ind w:left="420" w:hanging="360"/>
      </w:p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594F02A9"/>
    <w:multiLevelType w:val="hybridMultilevel"/>
    <w:tmpl w:val="283AAA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B6029F7"/>
    <w:multiLevelType w:val="hybridMultilevel"/>
    <w:tmpl w:val="452C1314"/>
    <w:lvl w:ilvl="0" w:tplc="04150017">
      <w:start w:val="1"/>
      <w:numFmt w:val="lowerLetter"/>
      <w:lvlText w:val="%1)"/>
      <w:lvlJc w:val="left"/>
      <w:pPr>
        <w:tabs>
          <w:tab w:val="num" w:pos="360"/>
        </w:tabs>
        <w:ind w:left="360" w:hanging="360"/>
      </w:pPr>
    </w:lvl>
    <w:lvl w:ilvl="1" w:tplc="37A40A12">
      <w:start w:val="1"/>
      <w:numFmt w:val="bullet"/>
      <w:lvlText w:val="-"/>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620E7803"/>
    <w:multiLevelType w:val="hybridMultilevel"/>
    <w:tmpl w:val="CCEC39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34A647E"/>
    <w:multiLevelType w:val="hybridMultilevel"/>
    <w:tmpl w:val="25105C0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4E97A58"/>
    <w:multiLevelType w:val="hybridMultilevel"/>
    <w:tmpl w:val="CE44A8E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8A83AB0"/>
    <w:multiLevelType w:val="hybridMultilevel"/>
    <w:tmpl w:val="9E6C06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E2B4C"/>
    <w:multiLevelType w:val="hybridMultilevel"/>
    <w:tmpl w:val="94D2B6E0"/>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6FAD0086"/>
    <w:multiLevelType w:val="hybridMultilevel"/>
    <w:tmpl w:val="9A1A4E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FDC123F"/>
    <w:multiLevelType w:val="hybridMultilevel"/>
    <w:tmpl w:val="37C26D04"/>
    <w:lvl w:ilvl="0" w:tplc="37A40A12">
      <w:start w:val="1"/>
      <w:numFmt w:val="bullet"/>
      <w:lvlText w:val="-"/>
      <w:lvlJc w:val="left"/>
      <w:pPr>
        <w:tabs>
          <w:tab w:val="num" w:pos="420"/>
        </w:tabs>
        <w:ind w:left="420" w:hanging="360"/>
      </w:p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70680391"/>
    <w:multiLevelType w:val="hybridMultilevel"/>
    <w:tmpl w:val="E806DFC2"/>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nsid w:val="75620C42"/>
    <w:multiLevelType w:val="hybridMultilevel"/>
    <w:tmpl w:val="135E6412"/>
    <w:lvl w:ilvl="0" w:tplc="04150017">
      <w:start w:val="1"/>
      <w:numFmt w:val="lowerLetter"/>
      <w:lvlText w:val="%1)"/>
      <w:lvlJc w:val="left"/>
      <w:pPr>
        <w:tabs>
          <w:tab w:val="num" w:pos="420"/>
        </w:tabs>
        <w:ind w:left="4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77BC45B0"/>
    <w:multiLevelType w:val="hybridMultilevel"/>
    <w:tmpl w:val="80B28ED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BC57ACD"/>
    <w:multiLevelType w:val="hybridMultilevel"/>
    <w:tmpl w:val="A8DC8C4A"/>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nsid w:val="7D601F3B"/>
    <w:multiLevelType w:val="hybridMultilevel"/>
    <w:tmpl w:val="B91858E8"/>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lvlOverride w:ilvl="3"/>
    <w:lvlOverride w:ilvl="4"/>
    <w:lvlOverride w:ilvl="5"/>
    <w:lvlOverride w:ilvl="6"/>
    <w:lvlOverride w:ilvl="7"/>
    <w:lvlOverride w:ilvl="8"/>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4"/>
    <w:lvlOverride w:ilvl="0"/>
    <w:lvlOverride w:ilvl="1">
      <w:startOverride w:val="1"/>
    </w:lvlOverride>
    <w:lvlOverride w:ilvl="2"/>
    <w:lvlOverride w:ilvl="3"/>
    <w:lvlOverride w:ilvl="4"/>
    <w:lvlOverride w:ilvl="5"/>
    <w:lvlOverride w:ilvl="6"/>
    <w:lvlOverride w:ilvl="7"/>
    <w:lvlOverride w:ilvl="8"/>
  </w:num>
  <w:num w:numId="24">
    <w:abstractNumId w:val="25"/>
    <w:lvlOverride w:ilvl="0"/>
    <w:lvlOverride w:ilvl="1">
      <w:startOverride w:val="1"/>
    </w:lvlOverride>
    <w:lvlOverride w:ilvl="2"/>
    <w:lvlOverride w:ilvl="3"/>
    <w:lvlOverride w:ilvl="4"/>
    <w:lvlOverride w:ilvl="5"/>
    <w:lvlOverride w:ilvl="6"/>
    <w:lvlOverride w:ilvl="7"/>
    <w:lvlOverride w:ilvl="8"/>
  </w:num>
  <w:num w:numId="25">
    <w:abstractNumId w:val="7"/>
  </w:num>
  <w:num w:numId="26">
    <w:abstractNumId w:val="33"/>
  </w:num>
  <w:num w:numId="27">
    <w:abstractNumId w:val="31"/>
  </w:num>
  <w:num w:numId="28">
    <w:abstractNumId w:val="22"/>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15"/>
    <w:rsid w:val="0001007D"/>
    <w:rsid w:val="00025880"/>
    <w:rsid w:val="0003594C"/>
    <w:rsid w:val="00046F6E"/>
    <w:rsid w:val="000D24C7"/>
    <w:rsid w:val="0010545A"/>
    <w:rsid w:val="0011299C"/>
    <w:rsid w:val="00142D1F"/>
    <w:rsid w:val="001813C4"/>
    <w:rsid w:val="001B7CD6"/>
    <w:rsid w:val="001E0F67"/>
    <w:rsid w:val="001E7CE8"/>
    <w:rsid w:val="0022473E"/>
    <w:rsid w:val="00237DD6"/>
    <w:rsid w:val="00242402"/>
    <w:rsid w:val="00265F76"/>
    <w:rsid w:val="00275FD3"/>
    <w:rsid w:val="0028712B"/>
    <w:rsid w:val="00292917"/>
    <w:rsid w:val="002C202A"/>
    <w:rsid w:val="002C74C7"/>
    <w:rsid w:val="002D35A4"/>
    <w:rsid w:val="002E4F19"/>
    <w:rsid w:val="003154FB"/>
    <w:rsid w:val="00316438"/>
    <w:rsid w:val="00362AC9"/>
    <w:rsid w:val="00383EA7"/>
    <w:rsid w:val="003B1D55"/>
    <w:rsid w:val="003F59B7"/>
    <w:rsid w:val="00411600"/>
    <w:rsid w:val="00435774"/>
    <w:rsid w:val="004674D8"/>
    <w:rsid w:val="00470247"/>
    <w:rsid w:val="004769D3"/>
    <w:rsid w:val="00477BFE"/>
    <w:rsid w:val="004C1DA1"/>
    <w:rsid w:val="004C6215"/>
    <w:rsid w:val="004D4E32"/>
    <w:rsid w:val="004F0321"/>
    <w:rsid w:val="00505D58"/>
    <w:rsid w:val="00571D06"/>
    <w:rsid w:val="005B7FFB"/>
    <w:rsid w:val="005F4D3E"/>
    <w:rsid w:val="006206C1"/>
    <w:rsid w:val="0062593A"/>
    <w:rsid w:val="00646326"/>
    <w:rsid w:val="006469F4"/>
    <w:rsid w:val="00681196"/>
    <w:rsid w:val="0068560F"/>
    <w:rsid w:val="006867CE"/>
    <w:rsid w:val="006B26BD"/>
    <w:rsid w:val="006C52FB"/>
    <w:rsid w:val="006F1989"/>
    <w:rsid w:val="00742957"/>
    <w:rsid w:val="007703FC"/>
    <w:rsid w:val="007962E2"/>
    <w:rsid w:val="007A3A2F"/>
    <w:rsid w:val="007B510E"/>
    <w:rsid w:val="007B5707"/>
    <w:rsid w:val="007C7E9A"/>
    <w:rsid w:val="007D2FED"/>
    <w:rsid w:val="008631C8"/>
    <w:rsid w:val="00886E22"/>
    <w:rsid w:val="00887807"/>
    <w:rsid w:val="008975EB"/>
    <w:rsid w:val="008A4226"/>
    <w:rsid w:val="008D3E95"/>
    <w:rsid w:val="008E6DB4"/>
    <w:rsid w:val="0090219E"/>
    <w:rsid w:val="009057F6"/>
    <w:rsid w:val="00922883"/>
    <w:rsid w:val="009442F4"/>
    <w:rsid w:val="00993CF9"/>
    <w:rsid w:val="009A15D2"/>
    <w:rsid w:val="009D2FAB"/>
    <w:rsid w:val="009F7864"/>
    <w:rsid w:val="00A1567C"/>
    <w:rsid w:val="00A319BC"/>
    <w:rsid w:val="00A57977"/>
    <w:rsid w:val="00A60503"/>
    <w:rsid w:val="00AE0C45"/>
    <w:rsid w:val="00B24CF5"/>
    <w:rsid w:val="00B34857"/>
    <w:rsid w:val="00B5590A"/>
    <w:rsid w:val="00BD1BBA"/>
    <w:rsid w:val="00BD3E15"/>
    <w:rsid w:val="00C038F9"/>
    <w:rsid w:val="00C31E27"/>
    <w:rsid w:val="00C615BC"/>
    <w:rsid w:val="00CA4A1E"/>
    <w:rsid w:val="00CD7B24"/>
    <w:rsid w:val="00CE04E1"/>
    <w:rsid w:val="00CE33C5"/>
    <w:rsid w:val="00CE4A32"/>
    <w:rsid w:val="00D11162"/>
    <w:rsid w:val="00D30C1E"/>
    <w:rsid w:val="00D51B95"/>
    <w:rsid w:val="00DB3463"/>
    <w:rsid w:val="00DB4F2D"/>
    <w:rsid w:val="00DD0376"/>
    <w:rsid w:val="00E13D15"/>
    <w:rsid w:val="00E1523C"/>
    <w:rsid w:val="00E546EA"/>
    <w:rsid w:val="00E71B3D"/>
    <w:rsid w:val="00E85915"/>
    <w:rsid w:val="00EA0663"/>
    <w:rsid w:val="00EC3DC8"/>
    <w:rsid w:val="00F63765"/>
    <w:rsid w:val="00F64A7E"/>
    <w:rsid w:val="00F958B7"/>
    <w:rsid w:val="00FD0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67"/>
  </w:style>
  <w:style w:type="paragraph" w:styleId="Nagwek1">
    <w:name w:val="heading 1"/>
    <w:basedOn w:val="Normalny"/>
    <w:next w:val="Normalny"/>
    <w:link w:val="Nagwek1Znak"/>
    <w:qFormat/>
    <w:rsid w:val="001E0F67"/>
    <w:pPr>
      <w:keepNext/>
      <w:numPr>
        <w:numId w:val="40"/>
      </w:numPr>
      <w:overflowPunct w:val="0"/>
      <w:autoSpaceDE w:val="0"/>
      <w:autoSpaceDN w:val="0"/>
      <w:adjustRightInd w:val="0"/>
      <w:spacing w:before="360" w:after="160" w:line="240" w:lineRule="auto"/>
      <w:outlineLvl w:val="0"/>
    </w:pPr>
    <w:rPr>
      <w:rFonts w:ascii="Times New Roman" w:eastAsia="Times New Roman" w:hAnsi="Times New Roman" w:cs="Times New Roman"/>
      <w:b/>
      <w:kern w:val="28"/>
      <w:sz w:val="20"/>
      <w:szCs w:val="20"/>
      <w:lang w:eastAsia="pl-PL"/>
    </w:rPr>
  </w:style>
  <w:style w:type="paragraph" w:styleId="Nagwek2">
    <w:name w:val="heading 2"/>
    <w:basedOn w:val="Normalny"/>
    <w:next w:val="Normalny"/>
    <w:link w:val="Nagwek2Znak"/>
    <w:unhideWhenUsed/>
    <w:qFormat/>
    <w:rsid w:val="001E0F67"/>
    <w:pPr>
      <w:keepNext/>
      <w:overflowPunct w:val="0"/>
      <w:autoSpaceDE w:val="0"/>
      <w:autoSpaceDN w:val="0"/>
      <w:adjustRightInd w:val="0"/>
      <w:spacing w:before="240" w:after="160" w:line="240" w:lineRule="auto"/>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unhideWhenUsed/>
    <w:qFormat/>
    <w:rsid w:val="001E0F67"/>
    <w:pPr>
      <w:keepNext/>
      <w:numPr>
        <w:ilvl w:val="2"/>
        <w:numId w:val="40"/>
      </w:numPr>
      <w:spacing w:before="240" w:after="60" w:line="240" w:lineRule="auto"/>
      <w:outlineLvl w:val="2"/>
    </w:pPr>
    <w:rPr>
      <w:rFonts w:ascii="Times New Roman" w:eastAsia="Times New Roman" w:hAnsi="Times New Roman" w:cs="Arial"/>
      <w:b/>
      <w:bCs/>
      <w:sz w:val="20"/>
      <w:szCs w:val="26"/>
      <w:lang w:eastAsia="pl-PL"/>
    </w:rPr>
  </w:style>
  <w:style w:type="paragraph" w:styleId="Nagwek4">
    <w:name w:val="heading 4"/>
    <w:basedOn w:val="Normalny"/>
    <w:next w:val="Normalny"/>
    <w:link w:val="Nagwek4Znak"/>
    <w:semiHidden/>
    <w:unhideWhenUsed/>
    <w:qFormat/>
    <w:rsid w:val="001E0F67"/>
    <w:pPr>
      <w:keepNext/>
      <w:numPr>
        <w:ilvl w:val="3"/>
        <w:numId w:val="40"/>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1E0F67"/>
    <w:pPr>
      <w:numPr>
        <w:ilvl w:val="4"/>
        <w:numId w:val="40"/>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1E0F67"/>
    <w:pPr>
      <w:numPr>
        <w:ilvl w:val="5"/>
        <w:numId w:val="40"/>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1E0F67"/>
    <w:pPr>
      <w:numPr>
        <w:ilvl w:val="6"/>
        <w:numId w:val="40"/>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1E0F67"/>
    <w:pPr>
      <w:numPr>
        <w:ilvl w:val="7"/>
        <w:numId w:val="40"/>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1E0F67"/>
    <w:pPr>
      <w:numPr>
        <w:ilvl w:val="8"/>
        <w:numId w:val="40"/>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F67"/>
    <w:pPr>
      <w:ind w:left="720"/>
      <w:contextualSpacing/>
    </w:pPr>
  </w:style>
  <w:style w:type="paragraph" w:styleId="Tekstpodstawowy">
    <w:name w:val="Body Text"/>
    <w:basedOn w:val="Normalny"/>
    <w:link w:val="TekstpodstawowyZnak"/>
    <w:unhideWhenUsed/>
    <w:rsid w:val="001E0F6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1E0F67"/>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1E0F67"/>
    <w:rPr>
      <w:rFonts w:ascii="Times New Roman" w:eastAsia="Times New Roman" w:hAnsi="Times New Roman" w:cs="Times New Roman"/>
      <w:b/>
      <w:kern w:val="28"/>
      <w:sz w:val="20"/>
      <w:szCs w:val="20"/>
      <w:lang w:eastAsia="pl-PL"/>
    </w:rPr>
  </w:style>
  <w:style w:type="character" w:customStyle="1" w:styleId="Nagwek2Znak">
    <w:name w:val="Nagłówek 2 Znak"/>
    <w:basedOn w:val="Domylnaczcionkaakapitu"/>
    <w:link w:val="Nagwek2"/>
    <w:rsid w:val="001E0F67"/>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1E0F67"/>
    <w:rPr>
      <w:rFonts w:ascii="Times New Roman" w:eastAsia="Times New Roman" w:hAnsi="Times New Roman" w:cs="Arial"/>
      <w:b/>
      <w:bCs/>
      <w:sz w:val="20"/>
      <w:szCs w:val="26"/>
      <w:lang w:eastAsia="pl-PL"/>
    </w:rPr>
  </w:style>
  <w:style w:type="character" w:customStyle="1" w:styleId="Nagwek4Znak">
    <w:name w:val="Nagłówek 4 Znak"/>
    <w:basedOn w:val="Domylnaczcionkaakapitu"/>
    <w:link w:val="Nagwek4"/>
    <w:semiHidden/>
    <w:rsid w:val="001E0F6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1E0F6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1E0F6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1E0F6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1E0F6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1E0F67"/>
    <w:rPr>
      <w:rFonts w:ascii="Arial" w:eastAsia="Times New Roman" w:hAnsi="Arial" w:cs="Arial"/>
      <w:lang w:eastAsia="pl-PL"/>
    </w:rPr>
  </w:style>
  <w:style w:type="paragraph" w:styleId="Tekstpodstawowy2">
    <w:name w:val="Body Text 2"/>
    <w:basedOn w:val="Normalny"/>
    <w:link w:val="Tekstpodstawowy2Znak"/>
    <w:uiPriority w:val="99"/>
    <w:unhideWhenUsed/>
    <w:rsid w:val="00383EA7"/>
    <w:pPr>
      <w:spacing w:after="120" w:line="480" w:lineRule="auto"/>
    </w:pPr>
  </w:style>
  <w:style w:type="character" w:customStyle="1" w:styleId="Tekstpodstawowy2Znak">
    <w:name w:val="Tekst podstawowy 2 Znak"/>
    <w:basedOn w:val="Domylnaczcionkaakapitu"/>
    <w:link w:val="Tekstpodstawowy2"/>
    <w:uiPriority w:val="99"/>
    <w:rsid w:val="00383EA7"/>
  </w:style>
  <w:style w:type="paragraph" w:styleId="Tekstpodstawowy3">
    <w:name w:val="Body Text 3"/>
    <w:basedOn w:val="Normalny"/>
    <w:link w:val="Tekstpodstawowy3Znak"/>
    <w:uiPriority w:val="99"/>
    <w:semiHidden/>
    <w:unhideWhenUsed/>
    <w:rsid w:val="002D35A4"/>
    <w:pPr>
      <w:spacing w:after="120"/>
    </w:pPr>
    <w:rPr>
      <w:sz w:val="16"/>
      <w:szCs w:val="16"/>
    </w:rPr>
  </w:style>
  <w:style w:type="character" w:customStyle="1" w:styleId="Tekstpodstawowy3Znak">
    <w:name w:val="Tekst podstawowy 3 Znak"/>
    <w:basedOn w:val="Domylnaczcionkaakapitu"/>
    <w:link w:val="Tekstpodstawowy3"/>
    <w:uiPriority w:val="99"/>
    <w:semiHidden/>
    <w:rsid w:val="002D35A4"/>
    <w:rPr>
      <w:sz w:val="16"/>
      <w:szCs w:val="16"/>
    </w:rPr>
  </w:style>
  <w:style w:type="paragraph" w:styleId="Nagwek">
    <w:name w:val="header"/>
    <w:basedOn w:val="Normalny"/>
    <w:link w:val="NagwekZnak"/>
    <w:uiPriority w:val="99"/>
    <w:unhideWhenUsed/>
    <w:rsid w:val="002E4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4F19"/>
  </w:style>
  <w:style w:type="paragraph" w:styleId="Stopka">
    <w:name w:val="footer"/>
    <w:basedOn w:val="Normalny"/>
    <w:link w:val="StopkaZnak"/>
    <w:uiPriority w:val="99"/>
    <w:unhideWhenUsed/>
    <w:rsid w:val="002E4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F19"/>
  </w:style>
  <w:style w:type="table" w:styleId="Tabela-Siatka">
    <w:name w:val="Table Grid"/>
    <w:basedOn w:val="Standardowy"/>
    <w:uiPriority w:val="39"/>
    <w:rsid w:val="0041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67"/>
  </w:style>
  <w:style w:type="paragraph" w:styleId="Nagwek1">
    <w:name w:val="heading 1"/>
    <w:basedOn w:val="Normalny"/>
    <w:next w:val="Normalny"/>
    <w:link w:val="Nagwek1Znak"/>
    <w:qFormat/>
    <w:rsid w:val="001E0F67"/>
    <w:pPr>
      <w:keepNext/>
      <w:numPr>
        <w:numId w:val="40"/>
      </w:numPr>
      <w:overflowPunct w:val="0"/>
      <w:autoSpaceDE w:val="0"/>
      <w:autoSpaceDN w:val="0"/>
      <w:adjustRightInd w:val="0"/>
      <w:spacing w:before="360" w:after="160" w:line="240" w:lineRule="auto"/>
      <w:outlineLvl w:val="0"/>
    </w:pPr>
    <w:rPr>
      <w:rFonts w:ascii="Times New Roman" w:eastAsia="Times New Roman" w:hAnsi="Times New Roman" w:cs="Times New Roman"/>
      <w:b/>
      <w:kern w:val="28"/>
      <w:sz w:val="20"/>
      <w:szCs w:val="20"/>
      <w:lang w:eastAsia="pl-PL"/>
    </w:rPr>
  </w:style>
  <w:style w:type="paragraph" w:styleId="Nagwek2">
    <w:name w:val="heading 2"/>
    <w:basedOn w:val="Normalny"/>
    <w:next w:val="Normalny"/>
    <w:link w:val="Nagwek2Znak"/>
    <w:unhideWhenUsed/>
    <w:qFormat/>
    <w:rsid w:val="001E0F67"/>
    <w:pPr>
      <w:keepNext/>
      <w:overflowPunct w:val="0"/>
      <w:autoSpaceDE w:val="0"/>
      <w:autoSpaceDN w:val="0"/>
      <w:adjustRightInd w:val="0"/>
      <w:spacing w:before="240" w:after="160" w:line="240" w:lineRule="auto"/>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unhideWhenUsed/>
    <w:qFormat/>
    <w:rsid w:val="001E0F67"/>
    <w:pPr>
      <w:keepNext/>
      <w:numPr>
        <w:ilvl w:val="2"/>
        <w:numId w:val="40"/>
      </w:numPr>
      <w:spacing w:before="240" w:after="60" w:line="240" w:lineRule="auto"/>
      <w:outlineLvl w:val="2"/>
    </w:pPr>
    <w:rPr>
      <w:rFonts w:ascii="Times New Roman" w:eastAsia="Times New Roman" w:hAnsi="Times New Roman" w:cs="Arial"/>
      <w:b/>
      <w:bCs/>
      <w:sz w:val="20"/>
      <w:szCs w:val="26"/>
      <w:lang w:eastAsia="pl-PL"/>
    </w:rPr>
  </w:style>
  <w:style w:type="paragraph" w:styleId="Nagwek4">
    <w:name w:val="heading 4"/>
    <w:basedOn w:val="Normalny"/>
    <w:next w:val="Normalny"/>
    <w:link w:val="Nagwek4Znak"/>
    <w:semiHidden/>
    <w:unhideWhenUsed/>
    <w:qFormat/>
    <w:rsid w:val="001E0F67"/>
    <w:pPr>
      <w:keepNext/>
      <w:numPr>
        <w:ilvl w:val="3"/>
        <w:numId w:val="40"/>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1E0F67"/>
    <w:pPr>
      <w:numPr>
        <w:ilvl w:val="4"/>
        <w:numId w:val="40"/>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1E0F67"/>
    <w:pPr>
      <w:numPr>
        <w:ilvl w:val="5"/>
        <w:numId w:val="40"/>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1E0F67"/>
    <w:pPr>
      <w:numPr>
        <w:ilvl w:val="6"/>
        <w:numId w:val="40"/>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1E0F67"/>
    <w:pPr>
      <w:numPr>
        <w:ilvl w:val="7"/>
        <w:numId w:val="40"/>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1E0F67"/>
    <w:pPr>
      <w:numPr>
        <w:ilvl w:val="8"/>
        <w:numId w:val="40"/>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F67"/>
    <w:pPr>
      <w:ind w:left="720"/>
      <w:contextualSpacing/>
    </w:pPr>
  </w:style>
  <w:style w:type="paragraph" w:styleId="Tekstpodstawowy">
    <w:name w:val="Body Text"/>
    <w:basedOn w:val="Normalny"/>
    <w:link w:val="TekstpodstawowyZnak"/>
    <w:unhideWhenUsed/>
    <w:rsid w:val="001E0F6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1E0F67"/>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1E0F67"/>
    <w:rPr>
      <w:rFonts w:ascii="Times New Roman" w:eastAsia="Times New Roman" w:hAnsi="Times New Roman" w:cs="Times New Roman"/>
      <w:b/>
      <w:kern w:val="28"/>
      <w:sz w:val="20"/>
      <w:szCs w:val="20"/>
      <w:lang w:eastAsia="pl-PL"/>
    </w:rPr>
  </w:style>
  <w:style w:type="character" w:customStyle="1" w:styleId="Nagwek2Znak">
    <w:name w:val="Nagłówek 2 Znak"/>
    <w:basedOn w:val="Domylnaczcionkaakapitu"/>
    <w:link w:val="Nagwek2"/>
    <w:rsid w:val="001E0F67"/>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1E0F67"/>
    <w:rPr>
      <w:rFonts w:ascii="Times New Roman" w:eastAsia="Times New Roman" w:hAnsi="Times New Roman" w:cs="Arial"/>
      <w:b/>
      <w:bCs/>
      <w:sz w:val="20"/>
      <w:szCs w:val="26"/>
      <w:lang w:eastAsia="pl-PL"/>
    </w:rPr>
  </w:style>
  <w:style w:type="character" w:customStyle="1" w:styleId="Nagwek4Znak">
    <w:name w:val="Nagłówek 4 Znak"/>
    <w:basedOn w:val="Domylnaczcionkaakapitu"/>
    <w:link w:val="Nagwek4"/>
    <w:semiHidden/>
    <w:rsid w:val="001E0F6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1E0F6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1E0F6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1E0F6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1E0F6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1E0F67"/>
    <w:rPr>
      <w:rFonts w:ascii="Arial" w:eastAsia="Times New Roman" w:hAnsi="Arial" w:cs="Arial"/>
      <w:lang w:eastAsia="pl-PL"/>
    </w:rPr>
  </w:style>
  <w:style w:type="paragraph" w:styleId="Tekstpodstawowy2">
    <w:name w:val="Body Text 2"/>
    <w:basedOn w:val="Normalny"/>
    <w:link w:val="Tekstpodstawowy2Znak"/>
    <w:uiPriority w:val="99"/>
    <w:unhideWhenUsed/>
    <w:rsid w:val="00383EA7"/>
    <w:pPr>
      <w:spacing w:after="120" w:line="480" w:lineRule="auto"/>
    </w:pPr>
  </w:style>
  <w:style w:type="character" w:customStyle="1" w:styleId="Tekstpodstawowy2Znak">
    <w:name w:val="Tekst podstawowy 2 Znak"/>
    <w:basedOn w:val="Domylnaczcionkaakapitu"/>
    <w:link w:val="Tekstpodstawowy2"/>
    <w:uiPriority w:val="99"/>
    <w:rsid w:val="00383EA7"/>
  </w:style>
  <w:style w:type="paragraph" w:styleId="Tekstpodstawowy3">
    <w:name w:val="Body Text 3"/>
    <w:basedOn w:val="Normalny"/>
    <w:link w:val="Tekstpodstawowy3Znak"/>
    <w:uiPriority w:val="99"/>
    <w:semiHidden/>
    <w:unhideWhenUsed/>
    <w:rsid w:val="002D35A4"/>
    <w:pPr>
      <w:spacing w:after="120"/>
    </w:pPr>
    <w:rPr>
      <w:sz w:val="16"/>
      <w:szCs w:val="16"/>
    </w:rPr>
  </w:style>
  <w:style w:type="character" w:customStyle="1" w:styleId="Tekstpodstawowy3Znak">
    <w:name w:val="Tekst podstawowy 3 Znak"/>
    <w:basedOn w:val="Domylnaczcionkaakapitu"/>
    <w:link w:val="Tekstpodstawowy3"/>
    <w:uiPriority w:val="99"/>
    <w:semiHidden/>
    <w:rsid w:val="002D35A4"/>
    <w:rPr>
      <w:sz w:val="16"/>
      <w:szCs w:val="16"/>
    </w:rPr>
  </w:style>
  <w:style w:type="paragraph" w:styleId="Nagwek">
    <w:name w:val="header"/>
    <w:basedOn w:val="Normalny"/>
    <w:link w:val="NagwekZnak"/>
    <w:uiPriority w:val="99"/>
    <w:unhideWhenUsed/>
    <w:rsid w:val="002E4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4F19"/>
  </w:style>
  <w:style w:type="paragraph" w:styleId="Stopka">
    <w:name w:val="footer"/>
    <w:basedOn w:val="Normalny"/>
    <w:link w:val="StopkaZnak"/>
    <w:uiPriority w:val="99"/>
    <w:unhideWhenUsed/>
    <w:rsid w:val="002E4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F19"/>
  </w:style>
  <w:style w:type="table" w:styleId="Tabela-Siatka">
    <w:name w:val="Table Grid"/>
    <w:basedOn w:val="Standardowy"/>
    <w:uiPriority w:val="39"/>
    <w:rsid w:val="0041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5768">
      <w:bodyDiv w:val="1"/>
      <w:marLeft w:val="0"/>
      <w:marRight w:val="0"/>
      <w:marTop w:val="0"/>
      <w:marBottom w:val="0"/>
      <w:divBdr>
        <w:top w:val="none" w:sz="0" w:space="0" w:color="auto"/>
        <w:left w:val="none" w:sz="0" w:space="0" w:color="auto"/>
        <w:bottom w:val="none" w:sz="0" w:space="0" w:color="auto"/>
        <w:right w:val="none" w:sz="0" w:space="0" w:color="auto"/>
      </w:divBdr>
    </w:div>
    <w:div w:id="262692182">
      <w:bodyDiv w:val="1"/>
      <w:marLeft w:val="0"/>
      <w:marRight w:val="0"/>
      <w:marTop w:val="0"/>
      <w:marBottom w:val="0"/>
      <w:divBdr>
        <w:top w:val="none" w:sz="0" w:space="0" w:color="auto"/>
        <w:left w:val="none" w:sz="0" w:space="0" w:color="auto"/>
        <w:bottom w:val="none" w:sz="0" w:space="0" w:color="auto"/>
        <w:right w:val="none" w:sz="0" w:space="0" w:color="auto"/>
      </w:divBdr>
    </w:div>
    <w:div w:id="427967465">
      <w:bodyDiv w:val="1"/>
      <w:marLeft w:val="0"/>
      <w:marRight w:val="0"/>
      <w:marTop w:val="0"/>
      <w:marBottom w:val="0"/>
      <w:divBdr>
        <w:top w:val="none" w:sz="0" w:space="0" w:color="auto"/>
        <w:left w:val="none" w:sz="0" w:space="0" w:color="auto"/>
        <w:bottom w:val="none" w:sz="0" w:space="0" w:color="auto"/>
        <w:right w:val="none" w:sz="0" w:space="0" w:color="auto"/>
      </w:divBdr>
    </w:div>
    <w:div w:id="807744933">
      <w:bodyDiv w:val="1"/>
      <w:marLeft w:val="0"/>
      <w:marRight w:val="0"/>
      <w:marTop w:val="0"/>
      <w:marBottom w:val="0"/>
      <w:divBdr>
        <w:top w:val="none" w:sz="0" w:space="0" w:color="auto"/>
        <w:left w:val="none" w:sz="0" w:space="0" w:color="auto"/>
        <w:bottom w:val="none" w:sz="0" w:space="0" w:color="auto"/>
        <w:right w:val="none" w:sz="0" w:space="0" w:color="auto"/>
      </w:divBdr>
    </w:div>
    <w:div w:id="830176786">
      <w:bodyDiv w:val="1"/>
      <w:marLeft w:val="0"/>
      <w:marRight w:val="0"/>
      <w:marTop w:val="0"/>
      <w:marBottom w:val="0"/>
      <w:divBdr>
        <w:top w:val="none" w:sz="0" w:space="0" w:color="auto"/>
        <w:left w:val="none" w:sz="0" w:space="0" w:color="auto"/>
        <w:bottom w:val="none" w:sz="0" w:space="0" w:color="auto"/>
        <w:right w:val="none" w:sz="0" w:space="0" w:color="auto"/>
      </w:divBdr>
    </w:div>
    <w:div w:id="894005695">
      <w:bodyDiv w:val="1"/>
      <w:marLeft w:val="0"/>
      <w:marRight w:val="0"/>
      <w:marTop w:val="0"/>
      <w:marBottom w:val="0"/>
      <w:divBdr>
        <w:top w:val="none" w:sz="0" w:space="0" w:color="auto"/>
        <w:left w:val="none" w:sz="0" w:space="0" w:color="auto"/>
        <w:bottom w:val="none" w:sz="0" w:space="0" w:color="auto"/>
        <w:right w:val="none" w:sz="0" w:space="0" w:color="auto"/>
      </w:divBdr>
    </w:div>
    <w:div w:id="1870028722">
      <w:bodyDiv w:val="1"/>
      <w:marLeft w:val="0"/>
      <w:marRight w:val="0"/>
      <w:marTop w:val="0"/>
      <w:marBottom w:val="0"/>
      <w:divBdr>
        <w:top w:val="none" w:sz="0" w:space="0" w:color="auto"/>
        <w:left w:val="none" w:sz="0" w:space="0" w:color="auto"/>
        <w:bottom w:val="none" w:sz="0" w:space="0" w:color="auto"/>
        <w:right w:val="none" w:sz="0" w:space="0" w:color="auto"/>
      </w:divBdr>
    </w:div>
    <w:div w:id="1877346616">
      <w:bodyDiv w:val="1"/>
      <w:marLeft w:val="0"/>
      <w:marRight w:val="0"/>
      <w:marTop w:val="0"/>
      <w:marBottom w:val="0"/>
      <w:divBdr>
        <w:top w:val="none" w:sz="0" w:space="0" w:color="auto"/>
        <w:left w:val="none" w:sz="0" w:space="0" w:color="auto"/>
        <w:bottom w:val="none" w:sz="0" w:space="0" w:color="auto"/>
        <w:right w:val="none" w:sz="0" w:space="0" w:color="auto"/>
      </w:divBdr>
    </w:div>
    <w:div w:id="1906455252">
      <w:bodyDiv w:val="1"/>
      <w:marLeft w:val="0"/>
      <w:marRight w:val="0"/>
      <w:marTop w:val="0"/>
      <w:marBottom w:val="0"/>
      <w:divBdr>
        <w:top w:val="none" w:sz="0" w:space="0" w:color="auto"/>
        <w:left w:val="none" w:sz="0" w:space="0" w:color="auto"/>
        <w:bottom w:val="none" w:sz="0" w:space="0" w:color="auto"/>
        <w:right w:val="none" w:sz="0" w:space="0" w:color="auto"/>
      </w:divBdr>
    </w:div>
    <w:div w:id="2044406182">
      <w:bodyDiv w:val="1"/>
      <w:marLeft w:val="0"/>
      <w:marRight w:val="0"/>
      <w:marTop w:val="0"/>
      <w:marBottom w:val="0"/>
      <w:divBdr>
        <w:top w:val="none" w:sz="0" w:space="0" w:color="auto"/>
        <w:left w:val="none" w:sz="0" w:space="0" w:color="auto"/>
        <w:bottom w:val="none" w:sz="0" w:space="0" w:color="auto"/>
        <w:right w:val="none" w:sz="0" w:space="0" w:color="auto"/>
      </w:divBdr>
    </w:div>
    <w:div w:id="20990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9617-D561-4CFC-9364-2424CF6A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3479</Words>
  <Characters>20878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Ferenc</dc:creator>
  <cp:lastModifiedBy>Maciej Sokołowski</cp:lastModifiedBy>
  <cp:revision>4</cp:revision>
  <dcterms:created xsi:type="dcterms:W3CDTF">2018-12-05T10:30:00Z</dcterms:created>
  <dcterms:modified xsi:type="dcterms:W3CDTF">2018-12-05T11:02:00Z</dcterms:modified>
</cp:coreProperties>
</file>